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B84E18" w14:textId="77777777" w:rsidR="002A6A15" w:rsidRPr="00B27C69" w:rsidRDefault="002A6A15" w:rsidP="00906B4A">
      <w:pPr>
        <w:rPr>
          <w:b/>
          <w:szCs w:val="28"/>
          <w:lang w:val="en-GB"/>
        </w:rPr>
      </w:pPr>
    </w:p>
    <w:p w14:paraId="4098AE7C" w14:textId="77777777" w:rsidR="002A6A15" w:rsidRPr="00B27C69" w:rsidRDefault="002A6A15" w:rsidP="00466D91">
      <w:pPr>
        <w:jc w:val="center"/>
        <w:rPr>
          <w:b/>
          <w:szCs w:val="28"/>
          <w:lang w:val="en-GB"/>
        </w:rPr>
      </w:pPr>
    </w:p>
    <w:p w14:paraId="3C6A94A1" w14:textId="77777777" w:rsidR="002A6A15" w:rsidRPr="00B27C69" w:rsidRDefault="002A6A15" w:rsidP="00794FDE">
      <w:pPr>
        <w:rPr>
          <w:b/>
          <w:szCs w:val="28"/>
          <w:lang w:val="en-GB"/>
        </w:rPr>
      </w:pPr>
    </w:p>
    <w:p w14:paraId="5FD4A633" w14:textId="77777777" w:rsidR="002A6A15" w:rsidRPr="00B27C69" w:rsidRDefault="002A6A15" w:rsidP="00466D91">
      <w:pPr>
        <w:jc w:val="center"/>
        <w:rPr>
          <w:b/>
          <w:szCs w:val="28"/>
          <w:lang w:val="en-GB"/>
        </w:rPr>
      </w:pPr>
    </w:p>
    <w:p w14:paraId="7BF8D7D4" w14:textId="77777777" w:rsidR="002A6A15" w:rsidRPr="00B27C69" w:rsidRDefault="002A6A15" w:rsidP="00466D91">
      <w:pPr>
        <w:jc w:val="center"/>
        <w:rPr>
          <w:b/>
          <w:szCs w:val="28"/>
          <w:lang w:val="en-GB"/>
        </w:rPr>
      </w:pPr>
    </w:p>
    <w:p w14:paraId="147CD009" w14:textId="77777777" w:rsidR="002A6A15" w:rsidRPr="00B27C69" w:rsidRDefault="002A6A15" w:rsidP="00466D91">
      <w:pPr>
        <w:jc w:val="center"/>
        <w:rPr>
          <w:b/>
          <w:szCs w:val="28"/>
          <w:lang w:val="en-GB"/>
        </w:rPr>
      </w:pPr>
    </w:p>
    <w:p w14:paraId="1345B207" w14:textId="77777777" w:rsidR="002A6A15" w:rsidRPr="00B27C69" w:rsidRDefault="002A6A15" w:rsidP="00466D91">
      <w:pPr>
        <w:jc w:val="center"/>
        <w:rPr>
          <w:b/>
          <w:szCs w:val="28"/>
          <w:lang w:val="en-GB"/>
        </w:rPr>
      </w:pPr>
    </w:p>
    <w:p w14:paraId="73CB7854" w14:textId="01612447" w:rsidR="00466D91" w:rsidRPr="00B27C69" w:rsidRDefault="00203319" w:rsidP="00466D91">
      <w:pPr>
        <w:jc w:val="center"/>
        <w:rPr>
          <w:b/>
          <w:szCs w:val="28"/>
          <w:lang w:val="en-GB"/>
        </w:rPr>
      </w:pPr>
      <w:r>
        <w:rPr>
          <w:b/>
          <w:bCs/>
          <w:szCs w:val="28"/>
          <w:lang w:val="en-GB"/>
        </w:rPr>
        <w:t>Chapter 33 - Financial and Budgetary P</w:t>
      </w:r>
      <w:r w:rsidR="009C7B8E" w:rsidRPr="00B27C69">
        <w:rPr>
          <w:b/>
          <w:bCs/>
          <w:szCs w:val="28"/>
          <w:lang w:val="en-GB"/>
        </w:rPr>
        <w:t xml:space="preserve">rovisions </w:t>
      </w:r>
    </w:p>
    <w:p w14:paraId="5FD41AC9" w14:textId="77777777" w:rsidR="00466D91" w:rsidRPr="00B27C69" w:rsidRDefault="00466D91" w:rsidP="0049570A">
      <w:pPr>
        <w:rPr>
          <w:sz w:val="22"/>
          <w:szCs w:val="22"/>
          <w:lang w:val="en-GB"/>
        </w:rPr>
      </w:pPr>
    </w:p>
    <w:p w14:paraId="67147CFD" w14:textId="77777777" w:rsidR="00466D91" w:rsidRPr="00B27C69" w:rsidRDefault="00466D91" w:rsidP="0049570A">
      <w:pPr>
        <w:rPr>
          <w:sz w:val="22"/>
          <w:szCs w:val="22"/>
          <w:lang w:val="en-GB"/>
        </w:rPr>
      </w:pPr>
    </w:p>
    <w:p w14:paraId="180BEC4D" w14:textId="77777777" w:rsidR="00466D91" w:rsidRPr="00B27C69" w:rsidRDefault="00466D91" w:rsidP="0049570A">
      <w:pPr>
        <w:rPr>
          <w:sz w:val="22"/>
          <w:szCs w:val="22"/>
          <w:lang w:val="en-GB"/>
        </w:rPr>
      </w:pPr>
    </w:p>
    <w:p w14:paraId="1C74F927" w14:textId="77777777" w:rsidR="00466D91" w:rsidRPr="00B27C69" w:rsidRDefault="00466D91" w:rsidP="0049570A">
      <w:pPr>
        <w:rPr>
          <w:sz w:val="22"/>
          <w:szCs w:val="22"/>
          <w:lang w:val="en-GB"/>
        </w:rPr>
      </w:pPr>
    </w:p>
    <w:p w14:paraId="4E8702F7" w14:textId="77777777" w:rsidR="00AD02A1" w:rsidRPr="00B27C69" w:rsidRDefault="00AD02A1" w:rsidP="00466D91">
      <w:pPr>
        <w:jc w:val="center"/>
        <w:rPr>
          <w:b/>
          <w:szCs w:val="28"/>
          <w:lang w:val="en-GB"/>
        </w:rPr>
      </w:pPr>
    </w:p>
    <w:p w14:paraId="2C89A79B" w14:textId="77777777" w:rsidR="00AD02A1" w:rsidRPr="00B27C69" w:rsidRDefault="00AD02A1" w:rsidP="00466D91">
      <w:pPr>
        <w:jc w:val="center"/>
        <w:rPr>
          <w:b/>
          <w:szCs w:val="28"/>
          <w:lang w:val="en-GB"/>
        </w:rPr>
      </w:pPr>
    </w:p>
    <w:p w14:paraId="37EFB209" w14:textId="77777777" w:rsidR="00AD02A1" w:rsidRPr="00B27C69" w:rsidRDefault="00AD02A1" w:rsidP="00466D91">
      <w:pPr>
        <w:jc w:val="center"/>
        <w:rPr>
          <w:b/>
          <w:szCs w:val="28"/>
          <w:lang w:val="en-GB"/>
        </w:rPr>
      </w:pPr>
    </w:p>
    <w:p w14:paraId="018DDD1D" w14:textId="77777777" w:rsidR="00AD02A1" w:rsidRPr="00B27C69" w:rsidRDefault="00AD02A1" w:rsidP="00466D91">
      <w:pPr>
        <w:jc w:val="center"/>
        <w:rPr>
          <w:b/>
          <w:bCs/>
          <w:szCs w:val="28"/>
          <w:lang w:val="en-GB"/>
        </w:rPr>
      </w:pPr>
    </w:p>
    <w:p w14:paraId="3A684CD8" w14:textId="6CD4229A" w:rsidR="00466D91" w:rsidRPr="00B27C69" w:rsidRDefault="00091D06" w:rsidP="00466D91">
      <w:pPr>
        <w:jc w:val="center"/>
        <w:rPr>
          <w:b/>
          <w:szCs w:val="28"/>
          <w:lang w:val="en-GB"/>
        </w:rPr>
      </w:pPr>
      <w:r w:rsidRPr="00B27C69">
        <w:rPr>
          <w:b/>
          <w:bCs/>
          <w:szCs w:val="28"/>
          <w:lang w:val="en-GB"/>
        </w:rPr>
        <w:t>Action Plan for Establishment of European Union's Own Resources Sy</w:t>
      </w:r>
      <w:bookmarkStart w:id="0" w:name="_GoBack"/>
      <w:bookmarkEnd w:id="0"/>
      <w:r w:rsidRPr="00B27C69">
        <w:rPr>
          <w:b/>
          <w:bCs/>
          <w:szCs w:val="28"/>
          <w:lang w:val="en-GB"/>
        </w:rPr>
        <w:t xml:space="preserve">stem in Montenegro </w:t>
      </w:r>
    </w:p>
    <w:p w14:paraId="4E58D3DC" w14:textId="77777777" w:rsidR="00466D91" w:rsidRPr="00B27C69" w:rsidRDefault="00466D91" w:rsidP="00466D91">
      <w:pPr>
        <w:jc w:val="center"/>
        <w:rPr>
          <w:b/>
          <w:szCs w:val="28"/>
          <w:lang w:val="en-GB"/>
        </w:rPr>
      </w:pPr>
    </w:p>
    <w:p w14:paraId="40C4789C" w14:textId="77777777" w:rsidR="00466D91" w:rsidRPr="00B27C69" w:rsidRDefault="00466D91" w:rsidP="00466D91">
      <w:pPr>
        <w:jc w:val="center"/>
        <w:rPr>
          <w:b/>
          <w:szCs w:val="28"/>
          <w:lang w:val="en-GB"/>
        </w:rPr>
      </w:pPr>
    </w:p>
    <w:p w14:paraId="4C53E2C5" w14:textId="77777777" w:rsidR="00466D91" w:rsidRPr="00B27C69" w:rsidRDefault="00466D91" w:rsidP="00466D91">
      <w:pPr>
        <w:jc w:val="center"/>
        <w:rPr>
          <w:b/>
          <w:szCs w:val="28"/>
          <w:lang w:val="en-GB"/>
        </w:rPr>
      </w:pPr>
    </w:p>
    <w:p w14:paraId="492F8133" w14:textId="6190884B" w:rsidR="00466D91" w:rsidRPr="00B27C69" w:rsidRDefault="00072A5F" w:rsidP="00466D91">
      <w:pPr>
        <w:jc w:val="center"/>
        <w:rPr>
          <w:szCs w:val="28"/>
          <w:lang w:val="en-GB"/>
        </w:rPr>
      </w:pPr>
      <w:r>
        <w:rPr>
          <w:szCs w:val="28"/>
          <w:lang w:val="en-GB"/>
        </w:rPr>
        <w:t>Annual R</w:t>
      </w:r>
      <w:r w:rsidR="00CC2134" w:rsidRPr="00B27C69">
        <w:rPr>
          <w:szCs w:val="28"/>
          <w:lang w:val="en-GB"/>
        </w:rPr>
        <w:t>eport for 2020</w:t>
      </w:r>
    </w:p>
    <w:p w14:paraId="3E7C4F01" w14:textId="77777777" w:rsidR="00466D91" w:rsidRPr="00B27C69" w:rsidRDefault="00466D91" w:rsidP="0049570A">
      <w:pPr>
        <w:rPr>
          <w:sz w:val="22"/>
          <w:szCs w:val="22"/>
          <w:lang w:val="en-GB"/>
        </w:rPr>
      </w:pPr>
    </w:p>
    <w:p w14:paraId="41EFAC29" w14:textId="77777777" w:rsidR="00466D91" w:rsidRPr="00B27C69" w:rsidRDefault="00466D91" w:rsidP="0049570A">
      <w:pPr>
        <w:rPr>
          <w:sz w:val="22"/>
          <w:szCs w:val="22"/>
          <w:lang w:val="en-GB"/>
        </w:rPr>
      </w:pPr>
    </w:p>
    <w:p w14:paraId="22AC6FB9" w14:textId="77777777" w:rsidR="00466D91" w:rsidRPr="00B27C69" w:rsidRDefault="00466D91" w:rsidP="0049570A">
      <w:pPr>
        <w:rPr>
          <w:sz w:val="22"/>
          <w:szCs w:val="22"/>
          <w:lang w:val="en-GB"/>
        </w:rPr>
      </w:pPr>
    </w:p>
    <w:p w14:paraId="4C46C2FB" w14:textId="77777777" w:rsidR="00466D91" w:rsidRPr="00B27C69" w:rsidRDefault="00466D91" w:rsidP="0049570A">
      <w:pPr>
        <w:rPr>
          <w:sz w:val="22"/>
          <w:szCs w:val="22"/>
          <w:lang w:val="en-GB"/>
        </w:rPr>
      </w:pPr>
    </w:p>
    <w:p w14:paraId="51B2E88E" w14:textId="77777777" w:rsidR="00AD02A1" w:rsidRPr="00B27C69" w:rsidRDefault="00AD02A1" w:rsidP="0049570A">
      <w:pPr>
        <w:rPr>
          <w:sz w:val="22"/>
          <w:szCs w:val="22"/>
          <w:lang w:val="en-GB"/>
        </w:rPr>
      </w:pPr>
    </w:p>
    <w:p w14:paraId="57907377" w14:textId="77777777" w:rsidR="00AD02A1" w:rsidRPr="00B27C69" w:rsidRDefault="00AD02A1" w:rsidP="0049570A">
      <w:pPr>
        <w:rPr>
          <w:sz w:val="22"/>
          <w:szCs w:val="22"/>
          <w:lang w:val="en-GB"/>
        </w:rPr>
      </w:pPr>
    </w:p>
    <w:p w14:paraId="5BAA7AF0" w14:textId="77777777" w:rsidR="00AD02A1" w:rsidRPr="00B27C69" w:rsidRDefault="00AD02A1" w:rsidP="0049570A">
      <w:pPr>
        <w:rPr>
          <w:sz w:val="22"/>
          <w:szCs w:val="22"/>
          <w:lang w:val="en-GB"/>
        </w:rPr>
      </w:pPr>
    </w:p>
    <w:p w14:paraId="363B39CE" w14:textId="77777777" w:rsidR="00466D91" w:rsidRPr="00B27C69" w:rsidRDefault="00466D91" w:rsidP="0049570A">
      <w:pPr>
        <w:rPr>
          <w:sz w:val="22"/>
          <w:szCs w:val="22"/>
          <w:lang w:val="en-GB"/>
        </w:rPr>
      </w:pPr>
    </w:p>
    <w:p w14:paraId="19256DE7" w14:textId="77777777" w:rsidR="00466D91" w:rsidRPr="00B27C69" w:rsidRDefault="00466D91" w:rsidP="0049570A">
      <w:pPr>
        <w:rPr>
          <w:sz w:val="22"/>
          <w:szCs w:val="22"/>
          <w:lang w:val="en-GB"/>
        </w:rPr>
      </w:pPr>
    </w:p>
    <w:p w14:paraId="4BF5F722" w14:textId="77777777" w:rsidR="006E5748" w:rsidRPr="00B27C69" w:rsidRDefault="006E5748" w:rsidP="00466D91">
      <w:pPr>
        <w:tabs>
          <w:tab w:val="left" w:pos="3855"/>
        </w:tabs>
        <w:jc w:val="center"/>
        <w:rPr>
          <w:sz w:val="22"/>
          <w:szCs w:val="22"/>
          <w:lang w:val="en-GB"/>
        </w:rPr>
      </w:pPr>
    </w:p>
    <w:p w14:paraId="3616A061" w14:textId="00C9841C" w:rsidR="00466D91" w:rsidRPr="00B27C69" w:rsidRDefault="00425181" w:rsidP="00466D91">
      <w:pPr>
        <w:tabs>
          <w:tab w:val="left" w:pos="3855"/>
        </w:tabs>
        <w:jc w:val="center"/>
        <w:rPr>
          <w:sz w:val="22"/>
          <w:szCs w:val="22"/>
          <w:lang w:val="en-GB"/>
        </w:rPr>
      </w:pPr>
      <w:r w:rsidRPr="00B27C69">
        <w:rPr>
          <w:sz w:val="22"/>
          <w:szCs w:val="22"/>
          <w:lang w:val="en-GB"/>
        </w:rPr>
        <w:t>Jul</w:t>
      </w:r>
      <w:r w:rsidR="008D51A4" w:rsidRPr="00B27C69">
        <w:rPr>
          <w:sz w:val="22"/>
          <w:szCs w:val="22"/>
          <w:lang w:val="en-GB"/>
        </w:rPr>
        <w:t>y</w:t>
      </w:r>
      <w:r w:rsidR="00072A5F">
        <w:rPr>
          <w:sz w:val="22"/>
          <w:szCs w:val="22"/>
          <w:lang w:val="en-GB"/>
        </w:rPr>
        <w:t>,</w:t>
      </w:r>
      <w:r w:rsidR="00111163" w:rsidRPr="00B27C69">
        <w:rPr>
          <w:sz w:val="22"/>
          <w:szCs w:val="22"/>
          <w:lang w:val="en-GB"/>
        </w:rPr>
        <w:t xml:space="preserve"> </w:t>
      </w:r>
      <w:r w:rsidR="00466D91" w:rsidRPr="00B27C69">
        <w:rPr>
          <w:sz w:val="22"/>
          <w:szCs w:val="22"/>
          <w:lang w:val="en-GB"/>
        </w:rPr>
        <w:t>202</w:t>
      </w:r>
      <w:r w:rsidR="00FF2690" w:rsidRPr="00B27C69">
        <w:rPr>
          <w:sz w:val="22"/>
          <w:szCs w:val="22"/>
          <w:lang w:val="en-GB"/>
        </w:rPr>
        <w:t>1</w:t>
      </w:r>
    </w:p>
    <w:p w14:paraId="1D137897" w14:textId="77777777" w:rsidR="00466D91" w:rsidRPr="00B27C69" w:rsidRDefault="00466D91" w:rsidP="0049570A">
      <w:pPr>
        <w:rPr>
          <w:sz w:val="22"/>
          <w:szCs w:val="22"/>
          <w:lang w:val="en-GB"/>
        </w:rPr>
      </w:pPr>
    </w:p>
    <w:p w14:paraId="0F05FA0C" w14:textId="77777777" w:rsidR="00A8344F" w:rsidRPr="00B27C69" w:rsidRDefault="00A8344F" w:rsidP="005075C9">
      <w:pPr>
        <w:rPr>
          <w:b/>
          <w:sz w:val="24"/>
          <w:lang w:val="en-GB"/>
        </w:rPr>
      </w:pPr>
    </w:p>
    <w:p w14:paraId="735652E2" w14:textId="77777777" w:rsidR="00A8344F" w:rsidRPr="00B27C69" w:rsidRDefault="00A8344F" w:rsidP="005075C9">
      <w:pPr>
        <w:rPr>
          <w:b/>
          <w:sz w:val="24"/>
          <w:lang w:val="en-GB"/>
        </w:rPr>
      </w:pPr>
    </w:p>
    <w:p w14:paraId="51B68E9A" w14:textId="77777777" w:rsidR="006E5748" w:rsidRPr="00B27C69" w:rsidRDefault="006E5748" w:rsidP="005075C9">
      <w:pPr>
        <w:rPr>
          <w:b/>
          <w:sz w:val="24"/>
          <w:lang w:val="en-GB"/>
        </w:rPr>
      </w:pPr>
    </w:p>
    <w:p w14:paraId="6389965D" w14:textId="77777777" w:rsidR="006E5748" w:rsidRPr="00B27C69" w:rsidRDefault="006E5748" w:rsidP="005075C9">
      <w:pPr>
        <w:rPr>
          <w:b/>
          <w:sz w:val="24"/>
          <w:lang w:val="en-GB"/>
        </w:rPr>
      </w:pPr>
    </w:p>
    <w:p w14:paraId="305A679F" w14:textId="77777777" w:rsidR="006E5748" w:rsidRPr="00B27C69" w:rsidRDefault="006E5748" w:rsidP="005075C9">
      <w:pPr>
        <w:rPr>
          <w:b/>
          <w:sz w:val="24"/>
          <w:lang w:val="en-GB"/>
        </w:rPr>
      </w:pPr>
    </w:p>
    <w:p w14:paraId="1745FF94" w14:textId="77777777" w:rsidR="006E5748" w:rsidRPr="00B27C69" w:rsidRDefault="006E5748" w:rsidP="005075C9">
      <w:pPr>
        <w:rPr>
          <w:b/>
          <w:sz w:val="24"/>
          <w:lang w:val="en-GB"/>
        </w:rPr>
      </w:pPr>
    </w:p>
    <w:p w14:paraId="736A88CF" w14:textId="77777777" w:rsidR="006E5748" w:rsidRPr="00B27C69" w:rsidRDefault="006E5748" w:rsidP="005075C9">
      <w:pPr>
        <w:rPr>
          <w:b/>
          <w:sz w:val="24"/>
          <w:lang w:val="en-GB"/>
        </w:rPr>
      </w:pPr>
    </w:p>
    <w:p w14:paraId="590F684E" w14:textId="77777777" w:rsidR="007C2D27" w:rsidRPr="00B27C69" w:rsidRDefault="007C2D27" w:rsidP="005075C9">
      <w:pPr>
        <w:rPr>
          <w:b/>
          <w:sz w:val="24"/>
          <w:lang w:val="en-GB"/>
        </w:rPr>
      </w:pPr>
    </w:p>
    <w:p w14:paraId="3F2162F6" w14:textId="160916CA" w:rsidR="000C51D7" w:rsidRPr="00B27C69" w:rsidRDefault="00231490" w:rsidP="005075C9">
      <w:pPr>
        <w:rPr>
          <w:b/>
          <w:sz w:val="24"/>
          <w:lang w:val="en-GB"/>
        </w:rPr>
      </w:pPr>
      <w:r w:rsidRPr="00B27C69">
        <w:rPr>
          <w:b/>
          <w:bCs/>
          <w:sz w:val="24"/>
          <w:lang w:val="en-GB"/>
        </w:rPr>
        <w:lastRenderedPageBreak/>
        <w:t>Introduction</w:t>
      </w:r>
    </w:p>
    <w:p w14:paraId="7EDE3D0C" w14:textId="77777777" w:rsidR="005075C9" w:rsidRPr="00B27C69" w:rsidRDefault="005075C9" w:rsidP="005075C9">
      <w:pPr>
        <w:rPr>
          <w:b/>
          <w:sz w:val="24"/>
          <w:lang w:val="en-GB"/>
        </w:rPr>
      </w:pPr>
    </w:p>
    <w:p w14:paraId="2ED8F2B7" w14:textId="30D933EE" w:rsidR="005075C9" w:rsidRPr="00B27C69" w:rsidRDefault="00884F11" w:rsidP="005075C9">
      <w:pPr>
        <w:jc w:val="both"/>
        <w:rPr>
          <w:sz w:val="24"/>
          <w:lang w:val="en-GB"/>
        </w:rPr>
      </w:pPr>
      <w:r w:rsidRPr="00B27C69">
        <w:rPr>
          <w:sz w:val="24"/>
          <w:lang w:val="en-GB"/>
        </w:rPr>
        <w:t>Negotiation Chapter 33</w:t>
      </w:r>
      <w:r w:rsidR="005075C9" w:rsidRPr="00B27C69">
        <w:rPr>
          <w:sz w:val="24"/>
          <w:lang w:val="en-GB"/>
        </w:rPr>
        <w:t xml:space="preserve"> – </w:t>
      </w:r>
      <w:r w:rsidR="004A56B5">
        <w:rPr>
          <w:sz w:val="24"/>
          <w:lang w:val="en-GB"/>
        </w:rPr>
        <w:t>Financial and Budgetary P</w:t>
      </w:r>
      <w:r w:rsidR="004E0FEF" w:rsidRPr="00B27C69">
        <w:rPr>
          <w:sz w:val="24"/>
          <w:lang w:val="en-GB"/>
        </w:rPr>
        <w:t xml:space="preserve">rovisions </w:t>
      </w:r>
      <w:r w:rsidR="00962653" w:rsidRPr="00B27C69">
        <w:rPr>
          <w:sz w:val="24"/>
          <w:lang w:val="en-GB"/>
        </w:rPr>
        <w:t>include</w:t>
      </w:r>
      <w:r w:rsidR="004E0FEF" w:rsidRPr="00B27C69">
        <w:rPr>
          <w:sz w:val="24"/>
          <w:lang w:val="en-GB"/>
        </w:rPr>
        <w:t xml:space="preserve"> rules on own resources which represent the financial revenue of the European Union’s budget. From the first day of membership, Montenegro will pay the necessary contributions to the joint budget of the European Union, which will allow it to use a certain amount of Union expenditures from the Cohesion Fund and the Structural Funds</w:t>
      </w:r>
      <w:r w:rsidR="005075C9" w:rsidRPr="00B27C69">
        <w:rPr>
          <w:sz w:val="24"/>
          <w:lang w:val="en-GB"/>
        </w:rPr>
        <w:t>.</w:t>
      </w:r>
    </w:p>
    <w:p w14:paraId="53E42BF9" w14:textId="77777777" w:rsidR="005075C9" w:rsidRPr="00B27C69" w:rsidRDefault="005075C9" w:rsidP="005075C9">
      <w:pPr>
        <w:jc w:val="both"/>
        <w:rPr>
          <w:sz w:val="24"/>
          <w:lang w:val="en-GB"/>
        </w:rPr>
      </w:pPr>
    </w:p>
    <w:p w14:paraId="7377D2F6" w14:textId="5BD4B57C" w:rsidR="005075C9" w:rsidRPr="00B27C69" w:rsidRDefault="00CF786D" w:rsidP="005075C9">
      <w:pPr>
        <w:jc w:val="both"/>
        <w:rPr>
          <w:sz w:val="24"/>
          <w:lang w:val="en-GB"/>
        </w:rPr>
      </w:pPr>
      <w:r w:rsidRPr="00B27C69">
        <w:rPr>
          <w:sz w:val="24"/>
          <w:lang w:val="en-GB"/>
        </w:rPr>
        <w:t>At the Intergovernmental Conference in Brussels in December 2014, Montenegro opened accession negotiations in Chapter 33, and by the time of accession it is obliged to establish a coordination structure and implementing rules to ensure the correct calculation, collection, forecasting, disbursement and control of own resources and reporting to the EU on the own resources rules implementation</w:t>
      </w:r>
      <w:r w:rsidR="005075C9" w:rsidRPr="00B27C69">
        <w:rPr>
          <w:sz w:val="24"/>
          <w:lang w:val="en-GB"/>
        </w:rPr>
        <w:t>.</w:t>
      </w:r>
    </w:p>
    <w:p w14:paraId="56E50999" w14:textId="77777777" w:rsidR="005075C9" w:rsidRPr="00B27C69" w:rsidRDefault="005075C9" w:rsidP="005075C9">
      <w:pPr>
        <w:jc w:val="both"/>
        <w:rPr>
          <w:sz w:val="24"/>
          <w:lang w:val="en-GB"/>
        </w:rPr>
      </w:pPr>
    </w:p>
    <w:p w14:paraId="2BAE1185" w14:textId="20E2D266" w:rsidR="005075C9" w:rsidRPr="00B27C69" w:rsidRDefault="00EC0D68" w:rsidP="005075C9">
      <w:pPr>
        <w:jc w:val="both"/>
        <w:rPr>
          <w:sz w:val="24"/>
          <w:lang w:val="en-GB"/>
        </w:rPr>
      </w:pPr>
      <w:r w:rsidRPr="00B27C69">
        <w:rPr>
          <w:sz w:val="24"/>
          <w:lang w:val="en-GB"/>
        </w:rPr>
        <w:t>At its session on July 26</w:t>
      </w:r>
      <w:r w:rsidR="004A56B5" w:rsidRPr="004A56B5">
        <w:rPr>
          <w:sz w:val="24"/>
          <w:vertAlign w:val="superscript"/>
          <w:lang w:val="en-GB"/>
        </w:rPr>
        <w:t>th</w:t>
      </w:r>
      <w:r w:rsidRPr="00B27C69">
        <w:rPr>
          <w:sz w:val="24"/>
          <w:lang w:val="en-GB"/>
        </w:rPr>
        <w:t xml:space="preserve">, 2018, the Government of Montenegro reviewed the Information on the plan for meeting the final </w:t>
      </w:r>
      <w:r w:rsidR="00B27C69" w:rsidRPr="00B27C69">
        <w:rPr>
          <w:sz w:val="24"/>
          <w:lang w:val="en-GB"/>
        </w:rPr>
        <w:t>benchmark</w:t>
      </w:r>
      <w:r w:rsidRPr="00B27C69">
        <w:rPr>
          <w:sz w:val="24"/>
          <w:lang w:val="en-GB"/>
        </w:rPr>
        <w:t xml:space="preserve"> for temporary closing of negotiations</w:t>
      </w:r>
      <w:r w:rsidR="004A56B5">
        <w:rPr>
          <w:sz w:val="24"/>
          <w:lang w:val="en-GB"/>
        </w:rPr>
        <w:t xml:space="preserve"> in Chapter 33 - Financial and Budgetary P</w:t>
      </w:r>
      <w:r w:rsidRPr="00B27C69">
        <w:rPr>
          <w:sz w:val="24"/>
          <w:lang w:val="en-GB"/>
        </w:rPr>
        <w:t xml:space="preserve">rovisions and instructed the Ministry of Finance to prepare and submit to the Government in the first quarter of 2019 a revised action plans for the establishment of the European Union's own resources system in Montenegro, with defined obligations of the institutions </w:t>
      </w:r>
      <w:r w:rsidR="003F783B" w:rsidRPr="00B27C69">
        <w:rPr>
          <w:sz w:val="24"/>
          <w:lang w:val="en-GB"/>
        </w:rPr>
        <w:t xml:space="preserve">carrying out </w:t>
      </w:r>
      <w:r w:rsidR="005F5778" w:rsidRPr="00B27C69">
        <w:rPr>
          <w:sz w:val="24"/>
          <w:lang w:val="en-GB"/>
        </w:rPr>
        <w:t xml:space="preserve">activities to </w:t>
      </w:r>
      <w:r w:rsidR="001600EA">
        <w:rPr>
          <w:sz w:val="24"/>
          <w:lang w:val="en-GB"/>
        </w:rPr>
        <w:t>complete</w:t>
      </w:r>
      <w:r w:rsidRPr="00B27C69">
        <w:rPr>
          <w:sz w:val="24"/>
          <w:lang w:val="en-GB"/>
        </w:rPr>
        <w:t xml:space="preserve"> the measures</w:t>
      </w:r>
      <w:r w:rsidR="005075C9" w:rsidRPr="00B27C69">
        <w:rPr>
          <w:sz w:val="24"/>
          <w:lang w:val="en-GB"/>
        </w:rPr>
        <w:t xml:space="preserve">. </w:t>
      </w:r>
    </w:p>
    <w:p w14:paraId="4FE2D41D" w14:textId="77777777" w:rsidR="00BD7DF8" w:rsidRPr="00B27C69" w:rsidRDefault="00BD7DF8" w:rsidP="005075C9">
      <w:pPr>
        <w:rPr>
          <w:b/>
          <w:sz w:val="24"/>
          <w:lang w:val="en-GB"/>
        </w:rPr>
      </w:pPr>
    </w:p>
    <w:p w14:paraId="4BF02A3C" w14:textId="6BF312DD" w:rsidR="00BD7DF8" w:rsidRPr="00B27C69" w:rsidRDefault="006B10A5" w:rsidP="00BD7DF8">
      <w:pPr>
        <w:jc w:val="both"/>
        <w:rPr>
          <w:sz w:val="24"/>
          <w:lang w:val="en-GB"/>
        </w:rPr>
      </w:pPr>
      <w:r w:rsidRPr="00B27C69">
        <w:rPr>
          <w:sz w:val="24"/>
          <w:lang w:val="en-GB"/>
        </w:rPr>
        <w:t>At its session on April 4</w:t>
      </w:r>
      <w:r w:rsidR="004A56B5" w:rsidRPr="004A56B5">
        <w:rPr>
          <w:sz w:val="24"/>
          <w:vertAlign w:val="superscript"/>
          <w:lang w:val="en-GB"/>
        </w:rPr>
        <w:t>th</w:t>
      </w:r>
      <w:r w:rsidRPr="00B27C69">
        <w:rPr>
          <w:sz w:val="24"/>
          <w:lang w:val="en-GB"/>
        </w:rPr>
        <w:t xml:space="preserve">, 2019, the Government of Montenegro adopted the Information on Fulfillment of Obligations Defined through Negotiating Chapter 33 - Financial and Budgetary Provisions, as well as the Revised action plan for establishing the European Union's own funds system in Montenegro with defined obligations of </w:t>
      </w:r>
      <w:r w:rsidR="001600EA" w:rsidRPr="00B27C69">
        <w:rPr>
          <w:sz w:val="24"/>
          <w:lang w:val="en-GB"/>
        </w:rPr>
        <w:t>institution</w:t>
      </w:r>
      <w:r w:rsidR="00AA61BB" w:rsidRPr="00B27C69">
        <w:rPr>
          <w:sz w:val="24"/>
          <w:lang w:val="en-GB"/>
        </w:rPr>
        <w:t xml:space="preserve"> carrying out</w:t>
      </w:r>
      <w:r w:rsidRPr="00B27C69">
        <w:rPr>
          <w:sz w:val="24"/>
          <w:lang w:val="en-GB"/>
        </w:rPr>
        <w:t xml:space="preserve"> activities to </w:t>
      </w:r>
      <w:r w:rsidR="005C1EA3">
        <w:rPr>
          <w:sz w:val="24"/>
          <w:lang w:val="en-GB"/>
        </w:rPr>
        <w:t>complete</w:t>
      </w:r>
      <w:r w:rsidRPr="00B27C69">
        <w:rPr>
          <w:sz w:val="24"/>
          <w:lang w:val="en-GB"/>
        </w:rPr>
        <w:t xml:space="preserve"> the measures from the Action plan. With the same conclusion, the Government instructed the Ministry of Finance to report annually on the implementation of the Action Plan to the Government of Montenegro</w:t>
      </w:r>
      <w:r w:rsidR="005075C9" w:rsidRPr="00B27C69">
        <w:rPr>
          <w:sz w:val="24"/>
          <w:lang w:val="en-GB"/>
        </w:rPr>
        <w:t>.</w:t>
      </w:r>
    </w:p>
    <w:p w14:paraId="5791277F" w14:textId="77777777" w:rsidR="005075C9" w:rsidRPr="00B27C69" w:rsidRDefault="005075C9" w:rsidP="00BD7DF8">
      <w:pPr>
        <w:jc w:val="both"/>
        <w:rPr>
          <w:sz w:val="24"/>
          <w:lang w:val="en-GB"/>
        </w:rPr>
      </w:pPr>
    </w:p>
    <w:p w14:paraId="76A51BF5" w14:textId="614763FA" w:rsidR="00233048" w:rsidRPr="00B27C69" w:rsidRDefault="004A56B5" w:rsidP="00233048">
      <w:pPr>
        <w:jc w:val="both"/>
        <w:rPr>
          <w:sz w:val="24"/>
          <w:lang w:val="en-GB"/>
        </w:rPr>
      </w:pPr>
      <w:r>
        <w:rPr>
          <w:sz w:val="24"/>
          <w:lang w:val="en-GB"/>
        </w:rPr>
        <w:t>The Action P</w:t>
      </w:r>
      <w:r w:rsidR="007846B7" w:rsidRPr="00B27C69">
        <w:rPr>
          <w:sz w:val="24"/>
          <w:lang w:val="en-GB"/>
        </w:rPr>
        <w:t xml:space="preserve">lan envisages activities related to establishment of general administrative conditions in the field of own resources, management of traditional own resources, management of own resources based on value added tax and management of own resources based on gross national income. According to the defined activities aiming to </w:t>
      </w:r>
      <w:r w:rsidR="005C1EA3" w:rsidRPr="00B27C69">
        <w:rPr>
          <w:sz w:val="24"/>
          <w:lang w:val="en-GB"/>
        </w:rPr>
        <w:t>fulfil</w:t>
      </w:r>
      <w:r w:rsidR="007846B7" w:rsidRPr="00B27C69">
        <w:rPr>
          <w:sz w:val="24"/>
          <w:lang w:val="en-GB"/>
        </w:rPr>
        <w:t xml:space="preserve"> the measures, the obligations of the institutions </w:t>
      </w:r>
      <w:r w:rsidR="00ED1506" w:rsidRPr="00B27C69">
        <w:rPr>
          <w:sz w:val="24"/>
          <w:lang w:val="en-GB"/>
        </w:rPr>
        <w:t xml:space="preserve">carrying out activities </w:t>
      </w:r>
      <w:r w:rsidR="007846B7" w:rsidRPr="00B27C69">
        <w:rPr>
          <w:sz w:val="24"/>
          <w:lang w:val="en-GB"/>
        </w:rPr>
        <w:t>are divided per chapters</w:t>
      </w:r>
      <w:r w:rsidR="00745161" w:rsidRPr="00B27C69">
        <w:rPr>
          <w:sz w:val="24"/>
          <w:lang w:val="en-GB"/>
        </w:rPr>
        <w:t>.</w:t>
      </w:r>
    </w:p>
    <w:p w14:paraId="372E8AA1" w14:textId="77777777" w:rsidR="00745161" w:rsidRPr="00B27C69" w:rsidRDefault="00745161" w:rsidP="00233048">
      <w:pPr>
        <w:jc w:val="both"/>
        <w:rPr>
          <w:sz w:val="24"/>
          <w:lang w:val="en-GB"/>
        </w:rPr>
      </w:pPr>
    </w:p>
    <w:p w14:paraId="0F890973" w14:textId="27E5EBE9" w:rsidR="00233048" w:rsidRPr="00B27C69" w:rsidRDefault="0087414F" w:rsidP="00233048">
      <w:pPr>
        <w:jc w:val="both"/>
        <w:rPr>
          <w:sz w:val="24"/>
          <w:lang w:val="en-GB"/>
        </w:rPr>
      </w:pPr>
      <w:r w:rsidRPr="00B27C69">
        <w:rPr>
          <w:sz w:val="24"/>
          <w:lang w:val="en-GB"/>
        </w:rPr>
        <w:t>The Ministry of Finance (Ministry of Finance and Social Welfare), i.e., the Directorate for Tax and Customs System and the Customs Administration (Revenue and Customs Administration) are responsible for obligations to establish an information system and procedures for keeping accounts, establishing a system of reporting on traditional own resources, harmonising the system of customs debt write-off and harmonising the system of administrative cooperation in the field of tax collection and other charges</w:t>
      </w:r>
      <w:r w:rsidR="00233048" w:rsidRPr="00B27C69">
        <w:rPr>
          <w:sz w:val="24"/>
          <w:lang w:val="en-GB"/>
        </w:rPr>
        <w:t>.</w:t>
      </w:r>
    </w:p>
    <w:p w14:paraId="173C34C8" w14:textId="77777777" w:rsidR="00233048" w:rsidRPr="00B27C69" w:rsidRDefault="00233048" w:rsidP="00233048">
      <w:pPr>
        <w:jc w:val="both"/>
        <w:rPr>
          <w:sz w:val="24"/>
          <w:lang w:val="en-GB"/>
        </w:rPr>
      </w:pPr>
    </w:p>
    <w:p w14:paraId="7BC19260" w14:textId="57D63D05" w:rsidR="00233048" w:rsidRPr="00B27C69" w:rsidRDefault="00A85471" w:rsidP="00233048">
      <w:pPr>
        <w:jc w:val="both"/>
        <w:rPr>
          <w:sz w:val="24"/>
          <w:lang w:val="en-GB"/>
        </w:rPr>
      </w:pPr>
      <w:r w:rsidRPr="00B27C69">
        <w:rPr>
          <w:sz w:val="24"/>
          <w:lang w:val="en-GB"/>
        </w:rPr>
        <w:lastRenderedPageBreak/>
        <w:t>T</w:t>
      </w:r>
      <w:r w:rsidR="00C238A9" w:rsidRPr="00B27C69">
        <w:rPr>
          <w:sz w:val="24"/>
          <w:lang w:val="en-GB"/>
        </w:rPr>
        <w:t>he Tax and C</w:t>
      </w:r>
      <w:r w:rsidR="004A56B5">
        <w:rPr>
          <w:sz w:val="24"/>
          <w:lang w:val="en-GB"/>
        </w:rPr>
        <w:t>ustoms System Directorate, Tax A</w:t>
      </w:r>
      <w:r w:rsidR="00C238A9" w:rsidRPr="00B27C69">
        <w:rPr>
          <w:sz w:val="24"/>
          <w:lang w:val="en-GB"/>
        </w:rPr>
        <w:t>dministration</w:t>
      </w:r>
      <w:r w:rsidR="00C238A9" w:rsidRPr="00B27C69">
        <w:rPr>
          <w:rStyle w:val="FootnoteReference"/>
          <w:sz w:val="24"/>
          <w:lang w:val="en-GB"/>
        </w:rPr>
        <w:footnoteReference w:id="1"/>
      </w:r>
      <w:r w:rsidR="00C238A9" w:rsidRPr="00B27C69">
        <w:rPr>
          <w:sz w:val="24"/>
          <w:lang w:val="en-GB"/>
        </w:rPr>
        <w:t xml:space="preserve"> and Statistical Office </w:t>
      </w:r>
      <w:r w:rsidRPr="00B27C69">
        <w:rPr>
          <w:sz w:val="24"/>
          <w:lang w:val="en-GB"/>
        </w:rPr>
        <w:t xml:space="preserve">are responsible for the </w:t>
      </w:r>
      <w:r w:rsidR="0018535C" w:rsidRPr="00B27C69">
        <w:rPr>
          <w:sz w:val="24"/>
          <w:lang w:val="en-GB"/>
        </w:rPr>
        <w:t>activities of calculating the weighted average VAT rate, positive and negative compensations, making a simulation of the report on the VAT own resources base and harmonising the Law on Value Added Tax with the acquis communautaire</w:t>
      </w:r>
      <w:r w:rsidR="00233048" w:rsidRPr="00B27C69">
        <w:rPr>
          <w:sz w:val="24"/>
          <w:lang w:val="en-GB"/>
        </w:rPr>
        <w:t>.</w:t>
      </w:r>
    </w:p>
    <w:p w14:paraId="4C197625" w14:textId="77777777" w:rsidR="00233048" w:rsidRPr="00B27C69" w:rsidRDefault="00233048" w:rsidP="00233048">
      <w:pPr>
        <w:jc w:val="both"/>
        <w:rPr>
          <w:sz w:val="24"/>
          <w:lang w:val="en-GB"/>
        </w:rPr>
      </w:pPr>
    </w:p>
    <w:p w14:paraId="07D63A4B" w14:textId="4556E2DF" w:rsidR="00233048" w:rsidRPr="00B27C69" w:rsidRDefault="00935566" w:rsidP="00233048">
      <w:pPr>
        <w:jc w:val="both"/>
        <w:rPr>
          <w:sz w:val="24"/>
          <w:lang w:val="en-GB"/>
        </w:rPr>
      </w:pPr>
      <w:r w:rsidRPr="00B27C69">
        <w:rPr>
          <w:sz w:val="24"/>
          <w:lang w:val="en-GB"/>
        </w:rPr>
        <w:t>The Statistical Office is responsible for activities on harmonisation of GDP and GNI, while the Ministry, i.e., the Directorate for Tax and Customs System</w:t>
      </w:r>
      <w:r w:rsidR="0072696A" w:rsidRPr="00B27C69">
        <w:rPr>
          <w:sz w:val="24"/>
          <w:lang w:val="en-GB"/>
        </w:rPr>
        <w:t>,</w:t>
      </w:r>
      <w:r w:rsidRPr="00B27C69">
        <w:rPr>
          <w:sz w:val="24"/>
          <w:lang w:val="en-GB"/>
        </w:rPr>
        <w:t xml:space="preserve"> is responsible for activities on harmonisation of legislation in that area with the acquis communautaire</w:t>
      </w:r>
      <w:r w:rsidR="00233048" w:rsidRPr="00B27C69">
        <w:rPr>
          <w:sz w:val="24"/>
          <w:lang w:val="en-GB"/>
        </w:rPr>
        <w:t>.</w:t>
      </w:r>
    </w:p>
    <w:p w14:paraId="40870259" w14:textId="77777777" w:rsidR="00BF3E49" w:rsidRPr="00B27C69" w:rsidRDefault="00BF3E49" w:rsidP="00233048">
      <w:pPr>
        <w:jc w:val="both"/>
        <w:rPr>
          <w:sz w:val="24"/>
          <w:lang w:val="en-GB"/>
        </w:rPr>
      </w:pPr>
    </w:p>
    <w:p w14:paraId="1671E587" w14:textId="32A1E692" w:rsidR="00BD32C5" w:rsidRPr="00B27C69" w:rsidRDefault="006F2573" w:rsidP="00BD32C5">
      <w:pPr>
        <w:jc w:val="both"/>
        <w:rPr>
          <w:rFonts w:cs="Times New Roman"/>
          <w:bCs/>
          <w:iCs/>
          <w:sz w:val="24"/>
          <w:lang w:val="en-GB"/>
        </w:rPr>
      </w:pPr>
      <w:r w:rsidRPr="00B27C69">
        <w:rPr>
          <w:sz w:val="24"/>
          <w:lang w:val="en-GB"/>
        </w:rPr>
        <w:t>T</w:t>
      </w:r>
      <w:r w:rsidR="00584903" w:rsidRPr="00B27C69">
        <w:rPr>
          <w:sz w:val="24"/>
          <w:lang w:val="en-GB"/>
        </w:rPr>
        <w:t>he implementation of activities during 2020 was focused on further capacity building in accordance with the recommendations of the European Commission Report on Montenegro in order to monitor the implemented activities and plan future activities in this area. The European Commission Report states that limited progress has been made in strengthening the administrative capacity for coordination and management of own resources, while an updated Action Plan for managing the own resources system was adopted in 2019, thus fulfilling one of the recommendations from the previous report. Therefore, the recommendations indicate that the alignment of the institutional framework and administrative rules for the own resources management system, as well as the legal framework for VAT with the acquis communautaire</w:t>
      </w:r>
      <w:r w:rsidR="00621E04" w:rsidRPr="00B27C69">
        <w:rPr>
          <w:sz w:val="24"/>
          <w:lang w:val="en-GB"/>
        </w:rPr>
        <w:t xml:space="preserve"> </w:t>
      </w:r>
      <w:r w:rsidR="00962653" w:rsidRPr="00B27C69">
        <w:rPr>
          <w:sz w:val="24"/>
          <w:lang w:val="en-GB"/>
        </w:rPr>
        <w:t>particularly</w:t>
      </w:r>
      <w:r w:rsidR="00584903" w:rsidRPr="00B27C69">
        <w:rPr>
          <w:sz w:val="24"/>
          <w:lang w:val="en-GB"/>
        </w:rPr>
        <w:t xml:space="preserve"> need to be further improved. In addition, the recommendations refer to further improvement of the harmonisation of the legal basis for related areas and policies that affect the proper application of the own resources system and provision of adequate capacities in the Directorate for Coordination and Management of EU Own Resources and in all institutions included in the own resources system</w:t>
      </w:r>
      <w:r w:rsidR="00BD32C5" w:rsidRPr="00B27C69">
        <w:rPr>
          <w:rFonts w:cs="Times New Roman"/>
          <w:bCs/>
          <w:iCs/>
          <w:sz w:val="24"/>
          <w:lang w:val="en-GB"/>
        </w:rPr>
        <w:t xml:space="preserve">.  </w:t>
      </w:r>
    </w:p>
    <w:p w14:paraId="2A7F33AD" w14:textId="77777777" w:rsidR="00A73F71" w:rsidRPr="00B27C69" w:rsidRDefault="00A73F71" w:rsidP="00BD32C5">
      <w:pPr>
        <w:jc w:val="both"/>
        <w:rPr>
          <w:rFonts w:cs="Times New Roman"/>
          <w:bCs/>
          <w:iCs/>
          <w:sz w:val="24"/>
          <w:lang w:val="en-GB"/>
        </w:rPr>
      </w:pPr>
    </w:p>
    <w:p w14:paraId="6CEE4032" w14:textId="07E407CF" w:rsidR="000C7BAB" w:rsidRPr="00B27C69" w:rsidRDefault="00075520" w:rsidP="00A73F71">
      <w:pPr>
        <w:jc w:val="both"/>
        <w:rPr>
          <w:sz w:val="24"/>
          <w:lang w:val="en-GB"/>
        </w:rPr>
      </w:pPr>
      <w:r w:rsidRPr="00B27C69">
        <w:rPr>
          <w:sz w:val="24"/>
          <w:lang w:val="en-GB"/>
        </w:rPr>
        <w:t xml:space="preserve">In accordance with the defined activities to </w:t>
      </w:r>
      <w:r w:rsidR="00962653" w:rsidRPr="00B27C69">
        <w:rPr>
          <w:sz w:val="24"/>
          <w:lang w:val="en-GB"/>
        </w:rPr>
        <w:t>fulfil</w:t>
      </w:r>
      <w:r w:rsidRPr="00B27C69">
        <w:rPr>
          <w:sz w:val="24"/>
          <w:lang w:val="en-GB"/>
        </w:rPr>
        <w:t xml:space="preserve"> measures aimed at their timely and precise </w:t>
      </w:r>
      <w:r w:rsidR="00962653" w:rsidRPr="00B27C69">
        <w:rPr>
          <w:sz w:val="24"/>
          <w:lang w:val="en-GB"/>
        </w:rPr>
        <w:t>fulfilment</w:t>
      </w:r>
      <w:r w:rsidRPr="00B27C69">
        <w:rPr>
          <w:sz w:val="24"/>
          <w:lang w:val="en-GB"/>
        </w:rPr>
        <w:t xml:space="preserve"> and the deadline for </w:t>
      </w:r>
      <w:r w:rsidR="00962653" w:rsidRPr="00B27C69">
        <w:rPr>
          <w:sz w:val="24"/>
          <w:lang w:val="en-GB"/>
        </w:rPr>
        <w:t>fulfilment</w:t>
      </w:r>
      <w:r w:rsidRPr="00B27C69">
        <w:rPr>
          <w:sz w:val="24"/>
          <w:lang w:val="en-GB"/>
        </w:rPr>
        <w:t xml:space="preserve"> of measures, the obligations of the institutions that are activities holders are divided per chapters</w:t>
      </w:r>
      <w:r w:rsidR="00A73F71" w:rsidRPr="00B27C69">
        <w:rPr>
          <w:sz w:val="24"/>
          <w:lang w:val="en-GB"/>
        </w:rPr>
        <w:t>.</w:t>
      </w:r>
    </w:p>
    <w:p w14:paraId="0B21C1E4" w14:textId="77777777" w:rsidR="000C7BAB" w:rsidRPr="00B27C69" w:rsidRDefault="000C7BAB">
      <w:pPr>
        <w:rPr>
          <w:sz w:val="24"/>
          <w:lang w:val="en-GB"/>
        </w:rPr>
      </w:pPr>
      <w:r w:rsidRPr="00B27C69">
        <w:rPr>
          <w:sz w:val="24"/>
          <w:lang w:val="en-GB"/>
        </w:rPr>
        <w:br w:type="page"/>
      </w:r>
    </w:p>
    <w:p w14:paraId="291807E5" w14:textId="693ADA50" w:rsidR="00A05A64" w:rsidRPr="00B27C69" w:rsidRDefault="004D62BD" w:rsidP="00A96B70">
      <w:pPr>
        <w:rPr>
          <w:b/>
          <w:szCs w:val="28"/>
          <w:lang w:val="en-GB"/>
        </w:rPr>
      </w:pPr>
      <w:r w:rsidRPr="00B27C69">
        <w:rPr>
          <w:b/>
          <w:bCs/>
          <w:szCs w:val="28"/>
          <w:lang w:val="en-GB"/>
        </w:rPr>
        <w:lastRenderedPageBreak/>
        <w:t xml:space="preserve">Traditional </w:t>
      </w:r>
      <w:r w:rsidR="004A4E26" w:rsidRPr="00B27C69">
        <w:rPr>
          <w:b/>
          <w:bCs/>
          <w:szCs w:val="28"/>
          <w:lang w:val="en-GB"/>
        </w:rPr>
        <w:t>O</w:t>
      </w:r>
      <w:r w:rsidRPr="00B27C69">
        <w:rPr>
          <w:b/>
          <w:bCs/>
          <w:szCs w:val="28"/>
          <w:lang w:val="en-GB"/>
        </w:rPr>
        <w:t xml:space="preserve">wn </w:t>
      </w:r>
      <w:r w:rsidR="004A4E26" w:rsidRPr="00B27C69">
        <w:rPr>
          <w:b/>
          <w:bCs/>
          <w:szCs w:val="28"/>
          <w:lang w:val="en-GB"/>
        </w:rPr>
        <w:t>R</w:t>
      </w:r>
      <w:r w:rsidRPr="00B27C69">
        <w:rPr>
          <w:b/>
          <w:bCs/>
          <w:szCs w:val="28"/>
          <w:lang w:val="en-GB"/>
        </w:rPr>
        <w:t>esources</w:t>
      </w:r>
    </w:p>
    <w:p w14:paraId="19F39B49" w14:textId="77777777" w:rsidR="007D1E1A" w:rsidRPr="00B27C69" w:rsidRDefault="007D1E1A" w:rsidP="00A05A64">
      <w:pPr>
        <w:jc w:val="center"/>
        <w:rPr>
          <w:b/>
          <w:sz w:val="22"/>
          <w:szCs w:val="22"/>
          <w:lang w:val="en-GB"/>
        </w:rPr>
      </w:pPr>
    </w:p>
    <w:p w14:paraId="3198F0C0" w14:textId="56791338" w:rsidR="00F162AD" w:rsidRPr="00B27C69" w:rsidRDefault="004A56B5" w:rsidP="00233048">
      <w:pPr>
        <w:jc w:val="both"/>
        <w:rPr>
          <w:sz w:val="24"/>
          <w:lang w:val="en-GB"/>
        </w:rPr>
      </w:pPr>
      <w:r>
        <w:rPr>
          <w:sz w:val="24"/>
          <w:lang w:val="en-GB"/>
        </w:rPr>
        <w:t>In the area of ​​Traditional Own R</w:t>
      </w:r>
      <w:r w:rsidR="004C0BB3" w:rsidRPr="00B27C69">
        <w:rPr>
          <w:sz w:val="24"/>
          <w:lang w:val="en-GB"/>
        </w:rPr>
        <w:t>esources (TOR), the Action Plan defines the objectives related to the establishment of the Information System (IS) and procedures for keeping accounts A (regular accounts) and B (separate accounts), preparation of the service for establishing a reporting system related to traditional own resources collected on the basis of detected cases of fraud and irregularities, harm</w:t>
      </w:r>
      <w:r>
        <w:rPr>
          <w:sz w:val="24"/>
          <w:lang w:val="en-GB"/>
        </w:rPr>
        <w:t>onisation of the Decree on the Implementation of the Customs L</w:t>
      </w:r>
      <w:r w:rsidR="004C0BB3" w:rsidRPr="00B27C69">
        <w:rPr>
          <w:sz w:val="24"/>
          <w:lang w:val="en-GB"/>
        </w:rPr>
        <w:t>aw of Montenegro with the EU Regulation with special reference to the harmonisation of customs debt write-offs, as well as harmonisation of th</w:t>
      </w:r>
      <w:r>
        <w:rPr>
          <w:sz w:val="24"/>
          <w:lang w:val="en-GB"/>
        </w:rPr>
        <w:t>e c</w:t>
      </w:r>
      <w:r w:rsidR="004C0BB3" w:rsidRPr="00B27C69">
        <w:rPr>
          <w:sz w:val="24"/>
          <w:lang w:val="en-GB"/>
        </w:rPr>
        <w:t>ustoms law with the EU acquis</w:t>
      </w:r>
      <w:r w:rsidR="009D6EE3" w:rsidRPr="00B27C69">
        <w:rPr>
          <w:sz w:val="24"/>
          <w:lang w:val="en-GB"/>
        </w:rPr>
        <w:t>.</w:t>
      </w:r>
      <w:r w:rsidR="00FE5EB7" w:rsidRPr="00B27C69">
        <w:rPr>
          <w:sz w:val="24"/>
          <w:lang w:val="en-GB"/>
        </w:rPr>
        <w:t xml:space="preserve">  </w:t>
      </w:r>
    </w:p>
    <w:p w14:paraId="5358B630" w14:textId="77777777" w:rsidR="004175BF" w:rsidRPr="00B27C69" w:rsidRDefault="004175BF" w:rsidP="00233048">
      <w:pPr>
        <w:jc w:val="both"/>
        <w:rPr>
          <w:sz w:val="24"/>
          <w:lang w:val="en-GB"/>
        </w:rPr>
      </w:pPr>
    </w:p>
    <w:p w14:paraId="0D52315F" w14:textId="633BE7EB" w:rsidR="00F162AD" w:rsidRPr="00B27C69" w:rsidRDefault="005F244C" w:rsidP="00F162AD">
      <w:pPr>
        <w:jc w:val="both"/>
        <w:rPr>
          <w:b/>
          <w:sz w:val="24"/>
          <w:lang w:val="en-GB"/>
        </w:rPr>
      </w:pPr>
      <w:r w:rsidRPr="00B27C69">
        <w:rPr>
          <w:b/>
          <w:bCs/>
          <w:sz w:val="24"/>
          <w:lang w:val="en-GB"/>
        </w:rPr>
        <w:t xml:space="preserve">Objective: Establishment of information system and procedures for keeping </w:t>
      </w:r>
      <w:r w:rsidR="00540152" w:rsidRPr="00B27C69">
        <w:rPr>
          <w:b/>
          <w:bCs/>
          <w:sz w:val="24"/>
          <w:lang w:val="en-GB"/>
        </w:rPr>
        <w:t>accounts</w:t>
      </w:r>
      <w:r w:rsidRPr="00B27C69">
        <w:rPr>
          <w:b/>
          <w:bCs/>
          <w:sz w:val="24"/>
          <w:lang w:val="en-GB"/>
        </w:rPr>
        <w:t xml:space="preserve"> A and B</w:t>
      </w:r>
    </w:p>
    <w:p w14:paraId="253CCC80" w14:textId="77777777" w:rsidR="00757FDD" w:rsidRPr="00B27C69" w:rsidRDefault="00390279" w:rsidP="00F162AD">
      <w:pPr>
        <w:jc w:val="both"/>
        <w:rPr>
          <w:b/>
          <w:sz w:val="24"/>
          <w:lang w:val="en-GB"/>
        </w:rPr>
      </w:pPr>
      <w:r w:rsidRPr="00B27C69">
        <w:rPr>
          <w:noProof/>
          <w:lang w:val="en-US"/>
        </w:rPr>
        <mc:AlternateContent>
          <mc:Choice Requires="wps">
            <w:drawing>
              <wp:anchor distT="0" distB="0" distL="114300" distR="114300" simplePos="0" relativeHeight="251676672" behindDoc="0" locked="0" layoutInCell="1" allowOverlap="1" wp14:anchorId="2DE95270" wp14:editId="6B0C5BD1">
                <wp:simplePos x="0" y="0"/>
                <wp:positionH relativeFrom="column">
                  <wp:posOffset>27305</wp:posOffset>
                </wp:positionH>
                <wp:positionV relativeFrom="paragraph">
                  <wp:posOffset>187960</wp:posOffset>
                </wp:positionV>
                <wp:extent cx="5339715" cy="2040890"/>
                <wp:effectExtent l="8255" t="12700" r="5080" b="13335"/>
                <wp:wrapNone/>
                <wp:docPr id="5"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39715" cy="2040890"/>
                        </a:xfrm>
                        <a:prstGeom prst="rect">
                          <a:avLst/>
                        </a:prstGeom>
                        <a:solidFill>
                          <a:schemeClr val="accent1">
                            <a:lumMod val="75000"/>
                            <a:lumOff val="0"/>
                          </a:schemeClr>
                        </a:solidFill>
                        <a:ln w="9525">
                          <a:solidFill>
                            <a:srgbClr val="000000"/>
                          </a:solidFill>
                          <a:miter lim="800000"/>
                          <a:headEnd/>
                          <a:tailEnd/>
                        </a:ln>
                      </wps:spPr>
                      <wps:txbx>
                        <w:txbxContent>
                          <w:p w14:paraId="18D2B8F3" w14:textId="47287FFD" w:rsidR="00757FDD" w:rsidRPr="003C5B21" w:rsidRDefault="007B2EB8" w:rsidP="00757FDD">
                            <w:pPr>
                              <w:rPr>
                                <w:color w:val="FFFFFF" w:themeColor="background1"/>
                                <w:sz w:val="20"/>
                                <w:szCs w:val="20"/>
                                <w:lang w:val="sr-Latn-ME"/>
                              </w:rPr>
                            </w:pPr>
                            <w:r w:rsidRPr="003C5B21">
                              <w:rPr>
                                <w:color w:val="FFFFFF" w:themeColor="background1"/>
                                <w:sz w:val="20"/>
                                <w:szCs w:val="20"/>
                              </w:rPr>
                              <w:t>In the previous period (during 2019), activities</w:t>
                            </w:r>
                            <w:r w:rsidR="00743272">
                              <w:rPr>
                                <w:color w:val="FFFFFF" w:themeColor="background1"/>
                                <w:sz w:val="20"/>
                                <w:szCs w:val="20"/>
                              </w:rPr>
                              <w:t xml:space="preserve"> were realised </w:t>
                            </w:r>
                            <w:r w:rsidRPr="003C5B21">
                              <w:rPr>
                                <w:color w:val="FFFFFF" w:themeColor="background1"/>
                                <w:sz w:val="20"/>
                                <w:szCs w:val="20"/>
                              </w:rPr>
                              <w:t>related to</w:t>
                            </w:r>
                            <w:r w:rsidR="005100EA">
                              <w:rPr>
                                <w:color w:val="FFFFFF" w:themeColor="background1"/>
                                <w:sz w:val="20"/>
                                <w:szCs w:val="20"/>
                              </w:rPr>
                              <w:t xml:space="preserve"> the following</w:t>
                            </w:r>
                            <w:r w:rsidR="00757FDD" w:rsidRPr="003C5B21">
                              <w:rPr>
                                <w:color w:val="FFFFFF" w:themeColor="background1"/>
                                <w:sz w:val="20"/>
                                <w:szCs w:val="20"/>
                                <w:lang w:val="sr-Latn-ME"/>
                              </w:rPr>
                              <w:t xml:space="preserve">: </w:t>
                            </w:r>
                          </w:p>
                          <w:p w14:paraId="670DEFC2" w14:textId="77777777" w:rsidR="00757FDD" w:rsidRPr="003C5B21" w:rsidRDefault="00757FDD" w:rsidP="00757FDD">
                            <w:pPr>
                              <w:rPr>
                                <w:color w:val="FFFFFF" w:themeColor="background1"/>
                                <w:sz w:val="20"/>
                                <w:szCs w:val="20"/>
                                <w:lang w:val="sr-Latn-ME"/>
                              </w:rPr>
                            </w:pPr>
                          </w:p>
                          <w:p w14:paraId="1DE49015" w14:textId="77777777" w:rsidR="00DE6603" w:rsidRPr="003C5B21" w:rsidRDefault="00DE6603" w:rsidP="00757FDD">
                            <w:pPr>
                              <w:pStyle w:val="ListParagraph"/>
                              <w:numPr>
                                <w:ilvl w:val="0"/>
                                <w:numId w:val="40"/>
                              </w:numPr>
                              <w:rPr>
                                <w:color w:val="FFFFFF" w:themeColor="background1"/>
                                <w:sz w:val="20"/>
                                <w:szCs w:val="20"/>
                                <w:lang w:val="sr-Latn-ME"/>
                              </w:rPr>
                            </w:pPr>
                            <w:r w:rsidRPr="003C5B21">
                              <w:rPr>
                                <w:color w:val="FFFFFF" w:themeColor="background1"/>
                                <w:sz w:val="20"/>
                                <w:szCs w:val="20"/>
                              </w:rPr>
                              <w:t>Study of EU regulations and requirements related to the accounting system of traditional own resources</w:t>
                            </w:r>
                          </w:p>
                          <w:p w14:paraId="706EE6BF" w14:textId="77777777" w:rsidR="00DE6603" w:rsidRPr="003C5B21" w:rsidRDefault="00DE6603" w:rsidP="00757FDD">
                            <w:pPr>
                              <w:pStyle w:val="ListParagraph"/>
                              <w:numPr>
                                <w:ilvl w:val="0"/>
                                <w:numId w:val="40"/>
                              </w:numPr>
                              <w:rPr>
                                <w:color w:val="FFFFFF" w:themeColor="background1"/>
                                <w:sz w:val="20"/>
                                <w:szCs w:val="20"/>
                                <w:lang w:val="sr-Latn-ME"/>
                              </w:rPr>
                            </w:pPr>
                            <w:r w:rsidRPr="003C5B21">
                              <w:rPr>
                                <w:color w:val="FFFFFF" w:themeColor="background1"/>
                                <w:sz w:val="20"/>
                                <w:szCs w:val="20"/>
                              </w:rPr>
                              <w:t>Analysis of the accounting rules of the system of Traditional own resources based on A and B accounts, in accordance with the experience gained from working visits to EU member states</w:t>
                            </w:r>
                          </w:p>
                          <w:p w14:paraId="650DCA6F" w14:textId="77777777" w:rsidR="00DE6603" w:rsidRPr="003C5B21" w:rsidRDefault="00DE6603" w:rsidP="00757FDD">
                            <w:pPr>
                              <w:pStyle w:val="ListParagraph"/>
                              <w:numPr>
                                <w:ilvl w:val="0"/>
                                <w:numId w:val="40"/>
                              </w:numPr>
                              <w:rPr>
                                <w:color w:val="FFFFFF" w:themeColor="background1"/>
                                <w:sz w:val="20"/>
                                <w:szCs w:val="20"/>
                                <w:lang w:val="sr-Latn-ME"/>
                              </w:rPr>
                            </w:pPr>
                            <w:r w:rsidRPr="003C5B21">
                              <w:rPr>
                                <w:color w:val="FFFFFF" w:themeColor="background1"/>
                                <w:sz w:val="20"/>
                                <w:szCs w:val="20"/>
                              </w:rPr>
                              <w:t>Defining and marking the income that will be classified in special A and B accounts, according to whether the receivables are paid, unpaid, secured, unsecured or disputed through the prepared Proposal of the Rulebook on the form, content and manner of submitting the customs declaration and other forms used in customs proceedings</w:t>
                            </w:r>
                          </w:p>
                          <w:p w14:paraId="7EF74ABE" w14:textId="570316DF" w:rsidR="00757FDD" w:rsidRPr="003C5B21" w:rsidRDefault="00DE6603" w:rsidP="0099277E">
                            <w:pPr>
                              <w:pStyle w:val="ListParagraph"/>
                              <w:numPr>
                                <w:ilvl w:val="0"/>
                                <w:numId w:val="40"/>
                              </w:numPr>
                              <w:rPr>
                                <w:color w:val="FFFFFF" w:themeColor="background1"/>
                                <w:sz w:val="20"/>
                                <w:szCs w:val="20"/>
                                <w:lang w:val="sr-Latn-ME"/>
                              </w:rPr>
                            </w:pPr>
                            <w:r w:rsidRPr="003C5B21">
                              <w:rPr>
                                <w:color w:val="FFFFFF" w:themeColor="background1"/>
                                <w:sz w:val="20"/>
                                <w:szCs w:val="20"/>
                              </w:rPr>
                              <w:t>A and B account management simulation exercise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2DE95270" id="Rectangle 22" o:spid="_x0000_s1026" style="position:absolute;left:0;text-align:left;margin-left:2.15pt;margin-top:14.8pt;width:420.45pt;height:160.7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" fillcolor="#365f91 [2404]">
                <v:textbox>
                  <w:txbxContent>
                    <w:p w14:paraId="18D2B8F3" w14:textId="47287FFD" w:rsidR="00757FDD" w:rsidRPr="003C5B21" w:rsidRDefault="007B2EB8" w:rsidP="00757FDD">
                      <w:pPr>
                        <w:rPr>
                          <w:color w:val="FFFFFF" w:themeColor="background1"/>
                          <w:sz w:val="20"/>
                          <w:szCs w:val="20"/>
                          <w:lang w:val="sr-Latn-ME"/>
                        </w:rPr>
                      </w:pPr>
                      <w:r w:rsidRPr="003C5B21">
                        <w:rPr>
                          <w:color w:val="FFFFFF" w:themeColor="background1"/>
                          <w:sz w:val="20"/>
                          <w:szCs w:val="20"/>
                        </w:rPr>
                        <w:t>In the previous period (during 2019), activities</w:t>
                      </w:r>
                      <w:r w:rsidR="00743272">
                        <w:rPr>
                          <w:color w:val="FFFFFF" w:themeColor="background1"/>
                          <w:sz w:val="20"/>
                          <w:szCs w:val="20"/>
                        </w:rPr>
                        <w:t xml:space="preserve"> were realised </w:t>
                      </w:r>
                      <w:r w:rsidRPr="003C5B21">
                        <w:rPr>
                          <w:color w:val="FFFFFF" w:themeColor="background1"/>
                          <w:sz w:val="20"/>
                          <w:szCs w:val="20"/>
                        </w:rPr>
                        <w:t>related to</w:t>
                      </w:r>
                      <w:r w:rsidR="005100EA">
                        <w:rPr>
                          <w:color w:val="FFFFFF" w:themeColor="background1"/>
                          <w:sz w:val="20"/>
                          <w:szCs w:val="20"/>
                        </w:rPr>
                        <w:t xml:space="preserve"> the following</w:t>
                      </w:r>
                      <w:r w:rsidR="00757FDD" w:rsidRPr="003C5B21">
                        <w:rPr>
                          <w:color w:val="FFFFFF" w:themeColor="background1"/>
                          <w:sz w:val="20"/>
                          <w:szCs w:val="20"/>
                          <w:lang w:val="sr-Latn-ME"/>
                        </w:rPr>
                        <w:t xml:space="preserve">: </w:t>
                      </w:r>
                    </w:p>
                    <w:p w14:paraId="670DEFC2" w14:textId="77777777" w:rsidR="00757FDD" w:rsidRPr="003C5B21" w:rsidRDefault="00757FDD" w:rsidP="00757FDD">
                      <w:pPr>
                        <w:rPr>
                          <w:color w:val="FFFFFF" w:themeColor="background1"/>
                          <w:sz w:val="20"/>
                          <w:szCs w:val="20"/>
                          <w:lang w:val="sr-Latn-ME"/>
                        </w:rPr>
                      </w:pPr>
                    </w:p>
                    <w:p w14:paraId="1DE49015" w14:textId="77777777" w:rsidR="00DE6603" w:rsidRPr="003C5B21" w:rsidRDefault="00DE6603" w:rsidP="00757FDD">
                      <w:pPr>
                        <w:pStyle w:val="ListParagraph"/>
                        <w:numPr>
                          <w:ilvl w:val="0"/>
                          <w:numId w:val="40"/>
                        </w:numPr>
                        <w:rPr>
                          <w:color w:val="FFFFFF" w:themeColor="background1"/>
                          <w:sz w:val="20"/>
                          <w:szCs w:val="20"/>
                          <w:lang w:val="sr-Latn-ME"/>
                        </w:rPr>
                      </w:pPr>
                      <w:r w:rsidRPr="003C5B21">
                        <w:rPr>
                          <w:color w:val="FFFFFF" w:themeColor="background1"/>
                          <w:sz w:val="20"/>
                          <w:szCs w:val="20"/>
                        </w:rPr>
                        <w:t>Study of EU regulations and requirements related to the accounting system of traditional own resources</w:t>
                      </w:r>
                    </w:p>
                    <w:p w14:paraId="706EE6BF" w14:textId="77777777" w:rsidR="00DE6603" w:rsidRPr="003C5B21" w:rsidRDefault="00DE6603" w:rsidP="00757FDD">
                      <w:pPr>
                        <w:pStyle w:val="ListParagraph"/>
                        <w:numPr>
                          <w:ilvl w:val="0"/>
                          <w:numId w:val="40"/>
                        </w:numPr>
                        <w:rPr>
                          <w:color w:val="FFFFFF" w:themeColor="background1"/>
                          <w:sz w:val="20"/>
                          <w:szCs w:val="20"/>
                          <w:lang w:val="sr-Latn-ME"/>
                        </w:rPr>
                      </w:pPr>
                      <w:r w:rsidRPr="003C5B21">
                        <w:rPr>
                          <w:color w:val="FFFFFF" w:themeColor="background1"/>
                          <w:sz w:val="20"/>
                          <w:szCs w:val="20"/>
                        </w:rPr>
                        <w:t>Analysis of the accounting rules of the system of Traditional own resources based on A and B accounts, in accordance with the experience gained from working visits to EU member states</w:t>
                      </w:r>
                    </w:p>
                    <w:p w14:paraId="650DCA6F" w14:textId="77777777" w:rsidR="00DE6603" w:rsidRPr="003C5B21" w:rsidRDefault="00DE6603" w:rsidP="00757FDD">
                      <w:pPr>
                        <w:pStyle w:val="ListParagraph"/>
                        <w:numPr>
                          <w:ilvl w:val="0"/>
                          <w:numId w:val="40"/>
                        </w:numPr>
                        <w:rPr>
                          <w:color w:val="FFFFFF" w:themeColor="background1"/>
                          <w:sz w:val="20"/>
                          <w:szCs w:val="20"/>
                          <w:lang w:val="sr-Latn-ME"/>
                        </w:rPr>
                      </w:pPr>
                      <w:r w:rsidRPr="003C5B21">
                        <w:rPr>
                          <w:color w:val="FFFFFF" w:themeColor="background1"/>
                          <w:sz w:val="20"/>
                          <w:szCs w:val="20"/>
                        </w:rPr>
                        <w:t>Defining and marking the income that will be classified in special A and B accounts, according to whether the receivables are paid, unpaid, secured, unsecured or disputed through the prepared Proposal of the Rulebook on the form, content and manner of submitting the customs declaration and other forms used in customs proceedings</w:t>
                      </w:r>
                    </w:p>
                    <w:p w14:paraId="7EF74ABE" w14:textId="570316DF" w:rsidR="00757FDD" w:rsidRPr="003C5B21" w:rsidRDefault="00DE6603" w:rsidP="0099277E">
                      <w:pPr>
                        <w:pStyle w:val="ListParagraph"/>
                        <w:numPr>
                          <w:ilvl w:val="0"/>
                          <w:numId w:val="40"/>
                        </w:numPr>
                        <w:rPr>
                          <w:color w:val="FFFFFF" w:themeColor="background1"/>
                          <w:sz w:val="20"/>
                          <w:szCs w:val="20"/>
                          <w:lang w:val="sr-Latn-ME"/>
                        </w:rPr>
                      </w:pPr>
                      <w:r w:rsidRPr="003C5B21">
                        <w:rPr>
                          <w:color w:val="FFFFFF" w:themeColor="background1"/>
                          <w:sz w:val="20"/>
                          <w:szCs w:val="20"/>
                        </w:rPr>
                        <w:t>A and B account management simulation exercise</w:t>
                      </w:r>
                    </w:p>
                  </w:txbxContent>
                </v:textbox>
              </v:rect>
            </w:pict>
          </mc:Fallback>
        </mc:AlternateContent>
      </w:r>
    </w:p>
    <w:p w14:paraId="287E0CD0" w14:textId="77777777" w:rsidR="00757FDD" w:rsidRPr="00B27C69" w:rsidRDefault="00757FDD" w:rsidP="00F162AD">
      <w:pPr>
        <w:jc w:val="both"/>
        <w:rPr>
          <w:b/>
          <w:sz w:val="24"/>
          <w:lang w:val="en-GB"/>
        </w:rPr>
      </w:pPr>
    </w:p>
    <w:p w14:paraId="06BE57E4" w14:textId="77777777" w:rsidR="00757FDD" w:rsidRPr="00B27C69" w:rsidRDefault="00757FDD" w:rsidP="00F162AD">
      <w:pPr>
        <w:jc w:val="both"/>
        <w:rPr>
          <w:b/>
          <w:sz w:val="24"/>
          <w:lang w:val="en-GB"/>
        </w:rPr>
      </w:pPr>
    </w:p>
    <w:p w14:paraId="4F3E6E83" w14:textId="77777777" w:rsidR="00757FDD" w:rsidRPr="00B27C69" w:rsidRDefault="00757FDD" w:rsidP="00F162AD">
      <w:pPr>
        <w:jc w:val="both"/>
        <w:rPr>
          <w:b/>
          <w:sz w:val="24"/>
          <w:lang w:val="en-GB"/>
        </w:rPr>
      </w:pPr>
    </w:p>
    <w:p w14:paraId="292289A2" w14:textId="77777777" w:rsidR="00757FDD" w:rsidRPr="00B27C69" w:rsidRDefault="00757FDD" w:rsidP="00F162AD">
      <w:pPr>
        <w:jc w:val="both"/>
        <w:rPr>
          <w:b/>
          <w:sz w:val="24"/>
          <w:lang w:val="en-GB"/>
        </w:rPr>
      </w:pPr>
    </w:p>
    <w:p w14:paraId="2D06D0DD" w14:textId="77777777" w:rsidR="00757FDD" w:rsidRPr="00B27C69" w:rsidRDefault="00757FDD" w:rsidP="00F162AD">
      <w:pPr>
        <w:jc w:val="both"/>
        <w:rPr>
          <w:b/>
          <w:sz w:val="24"/>
          <w:lang w:val="en-GB"/>
        </w:rPr>
      </w:pPr>
    </w:p>
    <w:p w14:paraId="79876CEC" w14:textId="77777777" w:rsidR="00757FDD" w:rsidRPr="00B27C69" w:rsidRDefault="00757FDD" w:rsidP="00F162AD">
      <w:pPr>
        <w:jc w:val="both"/>
        <w:rPr>
          <w:b/>
          <w:sz w:val="24"/>
          <w:lang w:val="en-GB"/>
        </w:rPr>
      </w:pPr>
    </w:p>
    <w:p w14:paraId="5B6A943E" w14:textId="77777777" w:rsidR="00757FDD" w:rsidRPr="00B27C69" w:rsidRDefault="00757FDD" w:rsidP="00F162AD">
      <w:pPr>
        <w:jc w:val="both"/>
        <w:rPr>
          <w:b/>
          <w:sz w:val="24"/>
          <w:lang w:val="en-GB"/>
        </w:rPr>
      </w:pPr>
    </w:p>
    <w:p w14:paraId="22C5E7C4" w14:textId="77777777" w:rsidR="00757FDD" w:rsidRPr="00B27C69" w:rsidRDefault="00757FDD" w:rsidP="00F162AD">
      <w:pPr>
        <w:jc w:val="both"/>
        <w:rPr>
          <w:b/>
          <w:sz w:val="24"/>
          <w:lang w:val="en-GB"/>
        </w:rPr>
      </w:pPr>
    </w:p>
    <w:p w14:paraId="1D590A7E" w14:textId="77777777" w:rsidR="00757FDD" w:rsidRPr="00B27C69" w:rsidRDefault="00757FDD" w:rsidP="00F162AD">
      <w:pPr>
        <w:jc w:val="both"/>
        <w:rPr>
          <w:b/>
          <w:sz w:val="24"/>
          <w:lang w:val="en-GB"/>
        </w:rPr>
      </w:pPr>
    </w:p>
    <w:p w14:paraId="7BF457C4" w14:textId="77777777" w:rsidR="00095F08" w:rsidRPr="00B27C69" w:rsidRDefault="00095F08" w:rsidP="00F162AD">
      <w:pPr>
        <w:jc w:val="both"/>
        <w:rPr>
          <w:b/>
          <w:sz w:val="24"/>
          <w:lang w:val="en-GB"/>
        </w:rPr>
      </w:pPr>
    </w:p>
    <w:p w14:paraId="67D7EBCB" w14:textId="77777777" w:rsidR="00E40066" w:rsidRPr="00B27C69" w:rsidRDefault="00E40066" w:rsidP="00F162AD">
      <w:pPr>
        <w:jc w:val="both"/>
        <w:rPr>
          <w:b/>
          <w:sz w:val="24"/>
          <w:lang w:val="en-GB"/>
        </w:rPr>
      </w:pPr>
    </w:p>
    <w:p w14:paraId="617DB2AB" w14:textId="77777777" w:rsidR="00F162AD" w:rsidRPr="00B27C69" w:rsidRDefault="00F162AD" w:rsidP="00F162AD">
      <w:pPr>
        <w:pStyle w:val="ListParagraph"/>
        <w:jc w:val="both"/>
        <w:rPr>
          <w:color w:val="auto"/>
        </w:rPr>
      </w:pPr>
    </w:p>
    <w:p w14:paraId="2E3C47DA" w14:textId="4E35A284" w:rsidR="00F162AD" w:rsidRPr="00B27C69" w:rsidRDefault="00DC46A2" w:rsidP="00F162AD">
      <w:pPr>
        <w:jc w:val="both"/>
        <w:rPr>
          <w:color w:val="auto"/>
          <w:sz w:val="24"/>
          <w:lang w:val="en-GB"/>
        </w:rPr>
      </w:pPr>
      <w:r w:rsidRPr="00B27C69">
        <w:rPr>
          <w:sz w:val="24"/>
          <w:lang w:val="en-GB"/>
        </w:rPr>
        <w:t>During 2020, the Action Plan envisaged activities for the adoption of the Instruction for the application of EU</w:t>
      </w:r>
      <w:r w:rsidR="009A61E1" w:rsidRPr="00B27C69">
        <w:rPr>
          <w:sz w:val="24"/>
          <w:lang w:val="en-GB"/>
        </w:rPr>
        <w:t>'s</w:t>
      </w:r>
      <w:r w:rsidRPr="00B27C69">
        <w:rPr>
          <w:sz w:val="24"/>
          <w:lang w:val="en-GB"/>
        </w:rPr>
        <w:t xml:space="preserve"> Traditional own resources in Montenegro, which would specify the sources, accounts, occurrence of receivables, deadlines for posting, recording receivables, reporting forms for the Statistical Office needs and development of specification of functional requirements to introduce the A and B account management application, reporting system and upgrade the existing application</w:t>
      </w:r>
      <w:r w:rsidR="00405DEB" w:rsidRPr="00B27C69">
        <w:rPr>
          <w:color w:val="auto"/>
          <w:sz w:val="24"/>
          <w:lang w:val="en-GB"/>
        </w:rPr>
        <w:t xml:space="preserve">. </w:t>
      </w:r>
    </w:p>
    <w:p w14:paraId="599D4817" w14:textId="77777777" w:rsidR="00405DEB" w:rsidRPr="00B27C69" w:rsidRDefault="00405DEB" w:rsidP="00F162AD">
      <w:pPr>
        <w:jc w:val="both"/>
        <w:rPr>
          <w:rFonts w:asciiTheme="minorHAnsi" w:hAnsiTheme="minorHAnsi" w:cstheme="minorHAnsi"/>
          <w:color w:val="auto"/>
          <w:sz w:val="24"/>
          <w:lang w:val="en-GB"/>
        </w:rPr>
      </w:pPr>
    </w:p>
    <w:p w14:paraId="01E388A7" w14:textId="18253FD7" w:rsidR="00405DEB" w:rsidRPr="00B27C69" w:rsidRDefault="006842AE" w:rsidP="004175BF">
      <w:pPr>
        <w:jc w:val="both"/>
        <w:rPr>
          <w:color w:val="202124"/>
          <w:sz w:val="24"/>
          <w:lang w:val="en-GB" w:eastAsia="en-GB"/>
        </w:rPr>
      </w:pPr>
      <w:r w:rsidRPr="00B27C69">
        <w:rPr>
          <w:sz w:val="24"/>
          <w:lang w:val="en-GB"/>
        </w:rPr>
        <w:t xml:space="preserve">These activities are defined as an integral part of the Twinning Light </w:t>
      </w:r>
      <w:r w:rsidR="008608D6" w:rsidRPr="00B27C69">
        <w:rPr>
          <w:sz w:val="24"/>
          <w:lang w:val="en-GB"/>
        </w:rPr>
        <w:t>P</w:t>
      </w:r>
      <w:r w:rsidRPr="00B27C69">
        <w:rPr>
          <w:sz w:val="24"/>
          <w:lang w:val="en-GB"/>
        </w:rPr>
        <w:t xml:space="preserve">roject </w:t>
      </w:r>
      <w:r w:rsidR="008608D6" w:rsidRPr="00B27C69">
        <w:rPr>
          <w:sz w:val="24"/>
          <w:lang w:val="en-GB"/>
        </w:rPr>
        <w:t xml:space="preserve">- </w:t>
      </w:r>
      <w:r w:rsidRPr="00B27C69">
        <w:rPr>
          <w:sz w:val="24"/>
          <w:lang w:val="en-GB"/>
        </w:rPr>
        <w:t xml:space="preserve">Establishing EU's </w:t>
      </w:r>
      <w:r w:rsidR="008608D6" w:rsidRPr="00B27C69">
        <w:rPr>
          <w:sz w:val="24"/>
          <w:lang w:val="en-GB"/>
        </w:rPr>
        <w:t>O</w:t>
      </w:r>
      <w:r w:rsidRPr="00B27C69">
        <w:rPr>
          <w:sz w:val="24"/>
          <w:lang w:val="en-GB"/>
        </w:rPr>
        <w:t xml:space="preserve">wn </w:t>
      </w:r>
      <w:r w:rsidR="008608D6" w:rsidRPr="00B27C69">
        <w:rPr>
          <w:sz w:val="24"/>
          <w:lang w:val="en-GB"/>
        </w:rPr>
        <w:t>R</w:t>
      </w:r>
      <w:r w:rsidRPr="00B27C69">
        <w:rPr>
          <w:sz w:val="24"/>
          <w:lang w:val="en-GB"/>
        </w:rPr>
        <w:t xml:space="preserve">esources </w:t>
      </w:r>
      <w:r w:rsidR="008608D6" w:rsidRPr="00B27C69">
        <w:rPr>
          <w:sz w:val="24"/>
          <w:lang w:val="en-GB"/>
        </w:rPr>
        <w:t>S</w:t>
      </w:r>
      <w:r w:rsidRPr="00B27C69">
        <w:rPr>
          <w:sz w:val="24"/>
          <w:lang w:val="en-GB"/>
        </w:rPr>
        <w:t>ystem in Montenegro, which was approved in December 2020 by the Steering Committee of the Instrument for European Integration. This project envisaged full support for the management of EU’s own resources in Montenegro, in order to establish accurate calculation, planning, payment, control and reporting of EU’s own resources in accordance with the acquis communautaire. The realisation of this project in accordance with the planned dynamics is planned in the next period, within which these activities will be realised</w:t>
      </w:r>
      <w:r w:rsidR="005B53DB" w:rsidRPr="00B27C69">
        <w:rPr>
          <w:color w:val="202124"/>
          <w:sz w:val="24"/>
          <w:lang w:val="en-GB" w:eastAsia="en-GB"/>
        </w:rPr>
        <w:t xml:space="preserve">. </w:t>
      </w:r>
    </w:p>
    <w:p w14:paraId="10FE3088" w14:textId="77777777" w:rsidR="008B65D2" w:rsidRPr="00B27C69" w:rsidRDefault="008B65D2" w:rsidP="004175BF">
      <w:pPr>
        <w:jc w:val="both"/>
        <w:rPr>
          <w:color w:val="202124"/>
          <w:sz w:val="24"/>
          <w:lang w:val="en-GB" w:eastAsia="en-GB"/>
        </w:rPr>
      </w:pPr>
    </w:p>
    <w:p w14:paraId="02989E4A" w14:textId="77777777" w:rsidR="00F162AD" w:rsidRPr="00B27C69" w:rsidRDefault="00F162AD" w:rsidP="00233048">
      <w:pPr>
        <w:jc w:val="both"/>
        <w:rPr>
          <w:sz w:val="24"/>
          <w:lang w:val="en-GB"/>
        </w:rPr>
      </w:pPr>
    </w:p>
    <w:p w14:paraId="33FD2EF0" w14:textId="4830C8B1" w:rsidR="00C96B9A" w:rsidRPr="00B27C69" w:rsidRDefault="00722CD8" w:rsidP="005B53DB">
      <w:pPr>
        <w:jc w:val="both"/>
        <w:rPr>
          <w:b/>
          <w:sz w:val="24"/>
          <w:lang w:val="en-GB"/>
        </w:rPr>
      </w:pPr>
      <w:r w:rsidRPr="00B27C69">
        <w:rPr>
          <w:b/>
          <w:bCs/>
          <w:sz w:val="24"/>
          <w:lang w:val="en-GB"/>
        </w:rPr>
        <w:lastRenderedPageBreak/>
        <w:t>Objective: Preparation of the service for the establishment of a reporting system regarding traditional own resources collected based on the results of detected cases of fraud and irregularities</w:t>
      </w:r>
    </w:p>
    <w:p w14:paraId="12FE6D8E" w14:textId="77777777" w:rsidR="00C96B9A" w:rsidRPr="00B27C69" w:rsidRDefault="00C96B9A" w:rsidP="005B53DB">
      <w:pPr>
        <w:jc w:val="both"/>
        <w:rPr>
          <w:b/>
          <w:sz w:val="24"/>
          <w:lang w:val="en-GB"/>
        </w:rPr>
      </w:pPr>
    </w:p>
    <w:p w14:paraId="45BDAC30" w14:textId="77777777" w:rsidR="00C96B9A" w:rsidRPr="00B27C69" w:rsidRDefault="00390279" w:rsidP="005B53DB">
      <w:pPr>
        <w:jc w:val="both"/>
        <w:rPr>
          <w:b/>
          <w:sz w:val="24"/>
          <w:lang w:val="en-GB"/>
        </w:rPr>
      </w:pPr>
      <w:r w:rsidRPr="00B27C69">
        <w:rPr>
          <w:b/>
          <w:noProof/>
          <w:sz w:val="24"/>
          <w:lang w:val="en-US"/>
        </w:rPr>
        <mc:AlternateContent>
          <mc:Choice Requires="wps">
            <w:drawing>
              <wp:anchor distT="0" distB="0" distL="114300" distR="114300" simplePos="0" relativeHeight="251677696" behindDoc="0" locked="0" layoutInCell="1" allowOverlap="1" wp14:anchorId="542B458E" wp14:editId="7C6A97EA">
                <wp:simplePos x="0" y="0"/>
                <wp:positionH relativeFrom="column">
                  <wp:posOffset>180975</wp:posOffset>
                </wp:positionH>
                <wp:positionV relativeFrom="paragraph">
                  <wp:posOffset>114935</wp:posOffset>
                </wp:positionV>
                <wp:extent cx="5339715" cy="1009650"/>
                <wp:effectExtent l="0" t="0" r="13335" b="19050"/>
                <wp:wrapNone/>
                <wp:docPr id="3"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39715" cy="1009650"/>
                        </a:xfrm>
                        <a:prstGeom prst="rect">
                          <a:avLst/>
                        </a:prstGeom>
                        <a:solidFill>
                          <a:schemeClr val="accent1">
                            <a:lumMod val="75000"/>
                            <a:lumOff val="0"/>
                          </a:schemeClr>
                        </a:solidFill>
                        <a:ln w="9525">
                          <a:solidFill>
                            <a:srgbClr val="000000"/>
                          </a:solidFill>
                          <a:miter lim="800000"/>
                          <a:headEnd/>
                          <a:tailEnd/>
                        </a:ln>
                      </wps:spPr>
                      <wps:txbx>
                        <w:txbxContent>
                          <w:p w14:paraId="16A5CBE4" w14:textId="6E26260D" w:rsidR="00C96B9A" w:rsidRPr="00B04CC9" w:rsidRDefault="00753971" w:rsidP="00C96B9A">
                            <w:pPr>
                              <w:pStyle w:val="ListParagraph"/>
                              <w:rPr>
                                <w:color w:val="FFFFFF" w:themeColor="background1"/>
                                <w:sz w:val="20"/>
                                <w:szCs w:val="20"/>
                                <w:lang w:val="sr-Latn-ME"/>
                              </w:rPr>
                            </w:pPr>
                            <w:r w:rsidRPr="00B04CC9">
                              <w:rPr>
                                <w:color w:val="FFFFFF" w:themeColor="background1"/>
                                <w:sz w:val="20"/>
                                <w:szCs w:val="20"/>
                              </w:rPr>
                              <w:t xml:space="preserve">In the previous period (during 2019), activities </w:t>
                            </w:r>
                            <w:r w:rsidR="00747FBB">
                              <w:rPr>
                                <w:color w:val="FFFFFF" w:themeColor="background1"/>
                                <w:sz w:val="20"/>
                                <w:szCs w:val="20"/>
                              </w:rPr>
                              <w:t xml:space="preserve">were realised </w:t>
                            </w:r>
                            <w:r w:rsidRPr="00B04CC9">
                              <w:rPr>
                                <w:color w:val="FFFFFF" w:themeColor="background1"/>
                                <w:sz w:val="20"/>
                                <w:szCs w:val="20"/>
                              </w:rPr>
                              <w:t>relat</w:t>
                            </w:r>
                            <w:r w:rsidR="00747FBB">
                              <w:rPr>
                                <w:color w:val="FFFFFF" w:themeColor="background1"/>
                                <w:sz w:val="20"/>
                                <w:szCs w:val="20"/>
                              </w:rPr>
                              <w:t xml:space="preserve">ing to the </w:t>
                            </w:r>
                            <w:r w:rsidR="00630533">
                              <w:rPr>
                                <w:color w:val="FFFFFF" w:themeColor="background1"/>
                                <w:sz w:val="20"/>
                                <w:szCs w:val="20"/>
                              </w:rPr>
                              <w:t>following</w:t>
                            </w:r>
                            <w:r w:rsidR="00C96B9A" w:rsidRPr="00B04CC9">
                              <w:rPr>
                                <w:color w:val="FFFFFF" w:themeColor="background1"/>
                                <w:sz w:val="20"/>
                                <w:szCs w:val="20"/>
                                <w:lang w:val="sr-Latn-ME"/>
                              </w:rPr>
                              <w:t xml:space="preserve">: </w:t>
                            </w:r>
                          </w:p>
                          <w:p w14:paraId="718B9B34" w14:textId="77777777" w:rsidR="00C96B9A" w:rsidRPr="00B04CC9" w:rsidRDefault="00C96B9A" w:rsidP="00C96B9A">
                            <w:pPr>
                              <w:pStyle w:val="ListParagraph"/>
                              <w:rPr>
                                <w:color w:val="FFFFFF" w:themeColor="background1"/>
                                <w:sz w:val="20"/>
                                <w:szCs w:val="20"/>
                                <w:lang w:val="sr-Latn-ME"/>
                              </w:rPr>
                            </w:pPr>
                          </w:p>
                          <w:p w14:paraId="13CE0EA2" w14:textId="52E956E9" w:rsidR="00C96B9A" w:rsidRPr="00B04CC9" w:rsidRDefault="00AD0F4B" w:rsidP="00C96B9A">
                            <w:pPr>
                              <w:pStyle w:val="ListParagraph"/>
                              <w:numPr>
                                <w:ilvl w:val="0"/>
                                <w:numId w:val="41"/>
                              </w:numPr>
                              <w:rPr>
                                <w:color w:val="FFFFFF" w:themeColor="background1"/>
                                <w:sz w:val="20"/>
                                <w:szCs w:val="20"/>
                                <w:lang w:val="sr-Latn-ME"/>
                              </w:rPr>
                            </w:pPr>
                            <w:r w:rsidRPr="00B04CC9">
                              <w:rPr>
                                <w:color w:val="FFFFFF" w:themeColor="background1"/>
                                <w:sz w:val="20"/>
                                <w:szCs w:val="20"/>
                              </w:rPr>
                              <w:t>Submission of a simulation of the Report with a description of detected cases of fraud and irregularities involving traditional own resources in the amount of more than €10,000.00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542B458E" id="Rectangle 24" o:spid="_x0000_s1027" style="position:absolute;left:0;text-align:left;margin-left:14.25pt;margin-top:9.05pt;width:420.45pt;height:79.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" fillcolor="#365f91 [2404]">
                <v:textbox>
                  <w:txbxContent>
                    <w:p w14:paraId="16A5CBE4" w14:textId="6E26260D" w:rsidR="00C96B9A" w:rsidRPr="00B04CC9" w:rsidRDefault="00753971" w:rsidP="00C96B9A">
                      <w:pPr>
                        <w:pStyle w:val="ListParagraph"/>
                        <w:rPr>
                          <w:color w:val="FFFFFF" w:themeColor="background1"/>
                          <w:sz w:val="20"/>
                          <w:szCs w:val="20"/>
                          <w:lang w:val="sr-Latn-ME"/>
                        </w:rPr>
                      </w:pPr>
                      <w:r w:rsidRPr="00B04CC9">
                        <w:rPr>
                          <w:color w:val="FFFFFF" w:themeColor="background1"/>
                          <w:sz w:val="20"/>
                          <w:szCs w:val="20"/>
                        </w:rPr>
                        <w:t xml:space="preserve">In the previous period (during 2019), activities </w:t>
                      </w:r>
                      <w:r w:rsidR="00747FBB">
                        <w:rPr>
                          <w:color w:val="FFFFFF" w:themeColor="background1"/>
                          <w:sz w:val="20"/>
                          <w:szCs w:val="20"/>
                        </w:rPr>
                        <w:t xml:space="preserve">were realised </w:t>
                      </w:r>
                      <w:r w:rsidRPr="00B04CC9">
                        <w:rPr>
                          <w:color w:val="FFFFFF" w:themeColor="background1"/>
                          <w:sz w:val="20"/>
                          <w:szCs w:val="20"/>
                        </w:rPr>
                        <w:t>relat</w:t>
                      </w:r>
                      <w:r w:rsidR="00747FBB">
                        <w:rPr>
                          <w:color w:val="FFFFFF" w:themeColor="background1"/>
                          <w:sz w:val="20"/>
                          <w:szCs w:val="20"/>
                        </w:rPr>
                        <w:t xml:space="preserve">ing to the </w:t>
                      </w:r>
                      <w:r w:rsidR="00630533">
                        <w:rPr>
                          <w:color w:val="FFFFFF" w:themeColor="background1"/>
                          <w:sz w:val="20"/>
                          <w:szCs w:val="20"/>
                        </w:rPr>
                        <w:t>following</w:t>
                      </w:r>
                      <w:r w:rsidR="00C96B9A" w:rsidRPr="00B04CC9">
                        <w:rPr>
                          <w:color w:val="FFFFFF" w:themeColor="background1"/>
                          <w:sz w:val="20"/>
                          <w:szCs w:val="20"/>
                          <w:lang w:val="sr-Latn-ME"/>
                        </w:rPr>
                        <w:t xml:space="preserve">: </w:t>
                      </w:r>
                    </w:p>
                    <w:p w14:paraId="718B9B34" w14:textId="77777777" w:rsidR="00C96B9A" w:rsidRPr="00B04CC9" w:rsidRDefault="00C96B9A" w:rsidP="00C96B9A">
                      <w:pPr>
                        <w:pStyle w:val="ListParagraph"/>
                        <w:rPr>
                          <w:color w:val="FFFFFF" w:themeColor="background1"/>
                          <w:sz w:val="20"/>
                          <w:szCs w:val="20"/>
                          <w:lang w:val="sr-Latn-ME"/>
                        </w:rPr>
                      </w:pPr>
                    </w:p>
                    <w:p w14:paraId="13CE0EA2" w14:textId="52E956E9" w:rsidR="00C96B9A" w:rsidRPr="00B04CC9" w:rsidRDefault="00AD0F4B" w:rsidP="00C96B9A">
                      <w:pPr>
                        <w:pStyle w:val="ListParagraph"/>
                        <w:numPr>
                          <w:ilvl w:val="0"/>
                          <w:numId w:val="41"/>
                        </w:numPr>
                        <w:rPr>
                          <w:color w:val="FFFFFF" w:themeColor="background1"/>
                          <w:sz w:val="20"/>
                          <w:szCs w:val="20"/>
                          <w:lang w:val="sr-Latn-ME"/>
                        </w:rPr>
                      </w:pPr>
                      <w:r w:rsidRPr="00B04CC9">
                        <w:rPr>
                          <w:color w:val="FFFFFF" w:themeColor="background1"/>
                          <w:sz w:val="20"/>
                          <w:szCs w:val="20"/>
                        </w:rPr>
                        <w:t>Submission of a simulation of the Report with a description of detected cases of fraud and irregularities involving traditional own resources in the amount of more than €10,000.00</w:t>
                      </w:r>
                    </w:p>
                  </w:txbxContent>
                </v:textbox>
              </v:rect>
            </w:pict>
          </mc:Fallback>
        </mc:AlternateContent>
      </w:r>
    </w:p>
    <w:p w14:paraId="188391D8" w14:textId="77777777" w:rsidR="00C96B9A" w:rsidRPr="00B27C69" w:rsidRDefault="00C96B9A" w:rsidP="005B53DB">
      <w:pPr>
        <w:jc w:val="both"/>
        <w:rPr>
          <w:b/>
          <w:sz w:val="24"/>
          <w:lang w:val="en-GB"/>
        </w:rPr>
      </w:pPr>
    </w:p>
    <w:p w14:paraId="0A7ECE3C" w14:textId="77777777" w:rsidR="00C96B9A" w:rsidRPr="00B27C69" w:rsidRDefault="00C96B9A" w:rsidP="005B53DB">
      <w:pPr>
        <w:jc w:val="both"/>
        <w:rPr>
          <w:b/>
          <w:sz w:val="24"/>
          <w:lang w:val="en-GB"/>
        </w:rPr>
      </w:pPr>
    </w:p>
    <w:p w14:paraId="3DBA8134" w14:textId="77777777" w:rsidR="00C96B9A" w:rsidRPr="00B27C69" w:rsidRDefault="00C96B9A" w:rsidP="005B53DB">
      <w:pPr>
        <w:jc w:val="both"/>
        <w:rPr>
          <w:b/>
          <w:sz w:val="24"/>
          <w:lang w:val="en-GB"/>
        </w:rPr>
      </w:pPr>
    </w:p>
    <w:p w14:paraId="36FB8494" w14:textId="77777777" w:rsidR="00C96B9A" w:rsidRPr="00B27C69" w:rsidRDefault="00C96B9A" w:rsidP="005B53DB">
      <w:pPr>
        <w:jc w:val="both"/>
        <w:rPr>
          <w:b/>
          <w:sz w:val="24"/>
          <w:lang w:val="en-GB"/>
        </w:rPr>
      </w:pPr>
    </w:p>
    <w:p w14:paraId="6A19EFB0" w14:textId="77777777" w:rsidR="00C96B9A" w:rsidRPr="00B27C69" w:rsidRDefault="00C96B9A" w:rsidP="005B53DB">
      <w:pPr>
        <w:jc w:val="both"/>
        <w:rPr>
          <w:b/>
          <w:sz w:val="24"/>
          <w:lang w:val="en-GB"/>
        </w:rPr>
      </w:pPr>
    </w:p>
    <w:p w14:paraId="000D2F8C" w14:textId="77777777" w:rsidR="00095F08" w:rsidRPr="00B27C69" w:rsidRDefault="00095F08" w:rsidP="009E1CC7">
      <w:pPr>
        <w:jc w:val="both"/>
        <w:rPr>
          <w:sz w:val="24"/>
          <w:lang w:val="en-GB"/>
        </w:rPr>
      </w:pPr>
    </w:p>
    <w:p w14:paraId="14E5C3F6" w14:textId="77777777" w:rsidR="00900F50" w:rsidRPr="00B27C69" w:rsidRDefault="00900F50" w:rsidP="00900F50">
      <w:pPr>
        <w:pStyle w:val="NoSpacing"/>
        <w:jc w:val="both"/>
        <w:rPr>
          <w:sz w:val="24"/>
          <w:szCs w:val="24"/>
          <w:lang w:val="en-GB"/>
        </w:rPr>
      </w:pPr>
    </w:p>
    <w:p w14:paraId="4D9B6D63" w14:textId="2725F2F3" w:rsidR="00900F50" w:rsidRPr="00B27C69" w:rsidRDefault="002B79DF" w:rsidP="00900F50">
      <w:pPr>
        <w:pStyle w:val="NoSpacing"/>
        <w:jc w:val="both"/>
        <w:rPr>
          <w:sz w:val="24"/>
          <w:szCs w:val="24"/>
          <w:lang w:val="en-GB"/>
        </w:rPr>
      </w:pPr>
      <w:r w:rsidRPr="00B27C69">
        <w:rPr>
          <w:rFonts w:ascii="Calibri" w:hAnsi="Calibri" w:cs="Calibri"/>
          <w:sz w:val="24"/>
          <w:szCs w:val="24"/>
          <w:lang w:val="en-GB"/>
        </w:rPr>
        <w:t>During 2020, activities relate to</w:t>
      </w:r>
      <w:r w:rsidR="004175BF" w:rsidRPr="00B27C69">
        <w:rPr>
          <w:sz w:val="24"/>
          <w:szCs w:val="24"/>
          <w:lang w:val="en-GB"/>
        </w:rPr>
        <w:t>:</w:t>
      </w:r>
    </w:p>
    <w:p w14:paraId="5EC05F39" w14:textId="77777777" w:rsidR="009E1CC7" w:rsidRPr="00B27C69" w:rsidRDefault="009E1CC7" w:rsidP="009E1CC7">
      <w:pPr>
        <w:pStyle w:val="NoSpacing"/>
        <w:jc w:val="both"/>
        <w:rPr>
          <w:sz w:val="24"/>
          <w:szCs w:val="24"/>
          <w:lang w:val="en-GB"/>
        </w:rPr>
      </w:pPr>
    </w:p>
    <w:p w14:paraId="33224697" w14:textId="77777777" w:rsidR="008944AF" w:rsidRPr="00B27C69" w:rsidRDefault="008944AF" w:rsidP="005B53DB">
      <w:pPr>
        <w:pStyle w:val="NoSpacing"/>
        <w:numPr>
          <w:ilvl w:val="0"/>
          <w:numId w:val="30"/>
        </w:numPr>
        <w:jc w:val="both"/>
        <w:rPr>
          <w:b/>
          <w:sz w:val="24"/>
          <w:szCs w:val="24"/>
          <w:lang w:val="en-GB"/>
        </w:rPr>
      </w:pPr>
      <w:r w:rsidRPr="00B27C69">
        <w:rPr>
          <w:rFonts w:ascii="Calibri" w:hAnsi="Calibri" w:cs="Calibri"/>
          <w:b/>
          <w:bCs/>
          <w:sz w:val="24"/>
          <w:szCs w:val="24"/>
          <w:lang w:val="en-GB"/>
        </w:rPr>
        <w:t>Preparation of report on seized goods through the OWNRES system (continuous)</w:t>
      </w:r>
    </w:p>
    <w:p w14:paraId="71FCBDD3" w14:textId="3001C617" w:rsidR="005B53DB" w:rsidRPr="00B27C69" w:rsidRDefault="008944AF" w:rsidP="00661124">
      <w:pPr>
        <w:pStyle w:val="NoSpacing"/>
        <w:numPr>
          <w:ilvl w:val="0"/>
          <w:numId w:val="30"/>
        </w:numPr>
        <w:jc w:val="both"/>
        <w:rPr>
          <w:b/>
          <w:sz w:val="24"/>
          <w:szCs w:val="24"/>
          <w:lang w:val="en-GB"/>
        </w:rPr>
      </w:pPr>
      <w:r w:rsidRPr="00B27C69">
        <w:rPr>
          <w:rFonts w:ascii="Calibri" w:hAnsi="Calibri" w:cs="Calibri"/>
          <w:b/>
          <w:bCs/>
          <w:sz w:val="24"/>
          <w:szCs w:val="24"/>
          <w:lang w:val="en-GB"/>
        </w:rPr>
        <w:t>Analysis of reports with a description of detected cases of fraud and irregularities, and the gradual introduction of the obligation of the same method of reporting for the entire customs territory of Montenegro</w:t>
      </w:r>
    </w:p>
    <w:p w14:paraId="080B4E27" w14:textId="77777777" w:rsidR="00F944F5" w:rsidRPr="00B27C69" w:rsidRDefault="00F944F5" w:rsidP="005B53DB">
      <w:pPr>
        <w:jc w:val="both"/>
        <w:rPr>
          <w:b/>
          <w:sz w:val="24"/>
          <w:lang w:val="en-GB"/>
        </w:rPr>
      </w:pPr>
    </w:p>
    <w:p w14:paraId="34C1E371" w14:textId="668CFD06" w:rsidR="005B53DB" w:rsidRPr="00B27C69" w:rsidRDefault="00C53C5A" w:rsidP="005B53DB">
      <w:pPr>
        <w:jc w:val="both"/>
        <w:rPr>
          <w:sz w:val="24"/>
          <w:lang w:val="en-GB"/>
        </w:rPr>
      </w:pPr>
      <w:r w:rsidRPr="00B27C69">
        <w:rPr>
          <w:sz w:val="24"/>
          <w:lang w:val="en-GB"/>
        </w:rPr>
        <w:t>System reporting application (OWNRES) - reporting on detected cases of irregularities and fraud is not developed within the IT system of the Administration, but data from existing databases will be entered into the OWNRES web application. When filling in the reporting form in the OWNRES web application, data from the Customs Information System (CIS), Risk Management Register (RUR) and Electronic Risk Information Register (ERRI) applications will be used. RUR and ERRI are applications developed for the purpose of collecting and recording information in the field of customs controls and risk analysis</w:t>
      </w:r>
      <w:r w:rsidR="005B53DB" w:rsidRPr="00B27C69">
        <w:rPr>
          <w:sz w:val="24"/>
          <w:lang w:val="en-GB"/>
        </w:rPr>
        <w:t xml:space="preserve">. </w:t>
      </w:r>
    </w:p>
    <w:p w14:paraId="0D3F4583" w14:textId="77777777" w:rsidR="005B53DB" w:rsidRPr="00B27C69" w:rsidRDefault="005B53DB" w:rsidP="005B53DB">
      <w:pPr>
        <w:jc w:val="both"/>
        <w:rPr>
          <w:sz w:val="24"/>
          <w:lang w:val="en-GB"/>
        </w:rPr>
      </w:pPr>
    </w:p>
    <w:p w14:paraId="4F5A75CD" w14:textId="4C10EEA1" w:rsidR="005B53DB" w:rsidRPr="00B27C69" w:rsidRDefault="00076F4D" w:rsidP="005B53DB">
      <w:pPr>
        <w:jc w:val="both"/>
        <w:rPr>
          <w:sz w:val="24"/>
          <w:lang w:val="en-GB"/>
        </w:rPr>
      </w:pPr>
      <w:r w:rsidRPr="00B27C69">
        <w:rPr>
          <w:sz w:val="24"/>
          <w:lang w:val="en-GB"/>
        </w:rPr>
        <w:t>The instructions for use of the applications of the Risk Management Register and the electronic risk information system prescribe the mandatory entry of data on subsequent controls and seizures of goods, which ensures that information relevant to OWNRES reporting is entered into a centralised electronic database. RUR, within the part of the Report, contains a report on changes (increases) of declarations entered in the CIS, while ERRI is an electronic register of risk information, into which data on the results of customs controls, violations, criminal charges, seizures and subsequent controls is entered</w:t>
      </w:r>
      <w:r w:rsidR="005B53DB" w:rsidRPr="00B27C69">
        <w:rPr>
          <w:sz w:val="24"/>
          <w:lang w:val="en-GB"/>
        </w:rPr>
        <w:t>.</w:t>
      </w:r>
    </w:p>
    <w:p w14:paraId="5C6610B0" w14:textId="77777777" w:rsidR="005B53DB" w:rsidRPr="00B27C69" w:rsidRDefault="005B53DB" w:rsidP="005B53DB">
      <w:pPr>
        <w:jc w:val="both"/>
        <w:rPr>
          <w:sz w:val="24"/>
          <w:lang w:val="en-GB"/>
        </w:rPr>
      </w:pPr>
    </w:p>
    <w:p w14:paraId="529B1A43" w14:textId="5C643B8A" w:rsidR="005B53DB" w:rsidRPr="00B27C69" w:rsidRDefault="005775BA" w:rsidP="005B53DB">
      <w:pPr>
        <w:jc w:val="both"/>
        <w:rPr>
          <w:sz w:val="24"/>
          <w:lang w:val="en-GB"/>
        </w:rPr>
      </w:pPr>
      <w:r w:rsidRPr="00B27C69">
        <w:rPr>
          <w:sz w:val="24"/>
          <w:lang w:val="en-GB"/>
        </w:rPr>
        <w:t>Also, during 2020, the Application for Inspection Supervision was developed, which includes a comprehensive analysis of business processes and the work of customs controls in order to provide detailed information for the establishment and use of IT solutions for the process of customs control management. The application contains a module for developing a control plan for inspection supervision, with the main purpose of creating annual control plans (or other periodic plans), as well as creating a list of economic entities selected for control based on certain criteria using the mathematical-statistical method and targeted selection method. Activities related to</w:t>
      </w:r>
      <w:r w:rsidR="00095F08" w:rsidRPr="00B27C69">
        <w:rPr>
          <w:sz w:val="24"/>
          <w:lang w:val="en-GB"/>
        </w:rPr>
        <w:t>:</w:t>
      </w:r>
    </w:p>
    <w:p w14:paraId="234B4C84" w14:textId="77777777" w:rsidR="00900F50" w:rsidRPr="00B27C69" w:rsidRDefault="00900F50" w:rsidP="005B53DB">
      <w:pPr>
        <w:jc w:val="both"/>
        <w:rPr>
          <w:sz w:val="24"/>
          <w:lang w:val="en-GB"/>
        </w:rPr>
      </w:pPr>
    </w:p>
    <w:p w14:paraId="4B71D118" w14:textId="18E22F68" w:rsidR="00900F50" w:rsidRPr="00B27C69" w:rsidRDefault="00C94C90" w:rsidP="00900F50">
      <w:pPr>
        <w:pStyle w:val="ListParagraph"/>
        <w:numPr>
          <w:ilvl w:val="0"/>
          <w:numId w:val="34"/>
        </w:numPr>
        <w:jc w:val="both"/>
      </w:pPr>
      <w:r w:rsidRPr="00B27C69">
        <w:lastRenderedPageBreak/>
        <w:t xml:space="preserve">Elaboration and determination of the procedures necessary for the preparation of the rules on the annual reporting on results to the Commission's in accordance with Article 17.5 of Council Regulation 1150/2000Preparation of reports on established obligations in subsequent controls and for which there is no customs debt insurance, </w:t>
      </w:r>
      <w:r w:rsidR="008520CD" w:rsidRPr="00B27C69">
        <w:t xml:space="preserve">which </w:t>
      </w:r>
      <w:r w:rsidRPr="00B27C69">
        <w:t>should be recorded in account B,</w:t>
      </w:r>
    </w:p>
    <w:p w14:paraId="686F7057" w14:textId="77777777" w:rsidR="0008026D" w:rsidRPr="00B27C69" w:rsidRDefault="0008026D" w:rsidP="007C2D27">
      <w:pPr>
        <w:spacing w:line="276" w:lineRule="auto"/>
        <w:jc w:val="both"/>
        <w:rPr>
          <w:sz w:val="24"/>
          <w:lang w:val="en-GB"/>
        </w:rPr>
      </w:pPr>
    </w:p>
    <w:p w14:paraId="1635A5A8" w14:textId="22AA1950" w:rsidR="00FE5EB7" w:rsidRPr="00B27C69" w:rsidRDefault="006F7AE0" w:rsidP="007C2D27">
      <w:pPr>
        <w:spacing w:line="276" w:lineRule="auto"/>
        <w:jc w:val="both"/>
        <w:rPr>
          <w:sz w:val="24"/>
          <w:lang w:val="en-GB"/>
        </w:rPr>
      </w:pPr>
      <w:r w:rsidRPr="00B27C69">
        <w:rPr>
          <w:sz w:val="24"/>
          <w:lang w:val="en-GB"/>
        </w:rPr>
        <w:t>are defined as an integral part of the Twinning Light Project - Establishing EU's Own Resources System in Montenegro, which was approved in December 2020 by the Steering Committee of the Instrument for European Integration which provides full support for the management of EU’s own resources in Montenegro, in order to establish accurate calculation, planning, payment, control and reporting to EU on own resources in accordance with the EU acquis communautaire. The realisation of this project in accordance with the planned dynamics is planned in the next period, within which these activities will be realised</w:t>
      </w:r>
      <w:r w:rsidR="000A4E5F" w:rsidRPr="00B27C69">
        <w:rPr>
          <w:sz w:val="24"/>
          <w:lang w:val="en-GB"/>
        </w:rPr>
        <w:t xml:space="preserve">. </w:t>
      </w:r>
    </w:p>
    <w:p w14:paraId="2320CEA9" w14:textId="77777777" w:rsidR="005B53DB" w:rsidRPr="00B27C69" w:rsidRDefault="005B53DB" w:rsidP="00233048">
      <w:pPr>
        <w:jc w:val="both"/>
        <w:rPr>
          <w:sz w:val="24"/>
          <w:lang w:val="en-GB"/>
        </w:rPr>
      </w:pPr>
    </w:p>
    <w:p w14:paraId="3CA4FED0" w14:textId="43A59E04" w:rsidR="00FE5EB7" w:rsidRPr="00B27C69" w:rsidRDefault="00315512" w:rsidP="00FE5EB7">
      <w:pPr>
        <w:jc w:val="both"/>
        <w:rPr>
          <w:b/>
          <w:color w:val="auto"/>
          <w:sz w:val="24"/>
          <w:lang w:val="en-GB"/>
        </w:rPr>
      </w:pPr>
      <w:r w:rsidRPr="00B27C69">
        <w:rPr>
          <w:b/>
          <w:bCs/>
          <w:sz w:val="24"/>
          <w:lang w:val="en-GB"/>
        </w:rPr>
        <w:t>Objective: Align</w:t>
      </w:r>
      <w:r w:rsidR="00952A46" w:rsidRPr="00B27C69">
        <w:rPr>
          <w:b/>
          <w:bCs/>
          <w:sz w:val="24"/>
          <w:lang w:val="en-GB"/>
        </w:rPr>
        <w:t>ing</w:t>
      </w:r>
      <w:r w:rsidRPr="00B27C69">
        <w:rPr>
          <w:b/>
          <w:bCs/>
          <w:sz w:val="24"/>
          <w:lang w:val="en-GB"/>
        </w:rPr>
        <w:t xml:space="preserve"> customs legislation with the EU acquis communautaire</w:t>
      </w:r>
      <w:r w:rsidRPr="00B27C69">
        <w:rPr>
          <w:b/>
          <w:bCs/>
          <w:color w:val="auto"/>
          <w:sz w:val="24"/>
          <w:lang w:val="en-GB"/>
        </w:rPr>
        <w:t xml:space="preserve"> </w:t>
      </w:r>
    </w:p>
    <w:p w14:paraId="20D04E1A" w14:textId="77777777" w:rsidR="00FE5EB7" w:rsidRPr="00B27C69" w:rsidRDefault="00FE5EB7" w:rsidP="00FE5EB7">
      <w:pPr>
        <w:jc w:val="both"/>
        <w:rPr>
          <w:b/>
          <w:color w:val="auto"/>
          <w:sz w:val="24"/>
          <w:lang w:val="en-GB"/>
        </w:rPr>
      </w:pPr>
    </w:p>
    <w:p w14:paraId="7250FB6E" w14:textId="78FA15E0" w:rsidR="006F0921" w:rsidRPr="00B27C69" w:rsidRDefault="009C2694" w:rsidP="00425181">
      <w:pPr>
        <w:spacing w:line="276" w:lineRule="auto"/>
        <w:jc w:val="both"/>
        <w:rPr>
          <w:sz w:val="24"/>
          <w:lang w:val="en-GB"/>
        </w:rPr>
      </w:pPr>
      <w:r w:rsidRPr="00B27C69">
        <w:rPr>
          <w:sz w:val="24"/>
          <w:lang w:val="en-GB"/>
        </w:rPr>
        <w:t xml:space="preserve">Regarding obligations to harmonise customs legislation with the acquis and secondary legislation, a draft of the new Customs Law was </w:t>
      </w:r>
      <w:r w:rsidR="0057353C" w:rsidRPr="00B27C69">
        <w:rPr>
          <w:sz w:val="24"/>
          <w:lang w:val="en-GB"/>
        </w:rPr>
        <w:t>prepared,</w:t>
      </w:r>
      <w:r w:rsidRPr="00B27C69">
        <w:rPr>
          <w:sz w:val="24"/>
          <w:lang w:val="en-GB"/>
        </w:rPr>
        <w:t xml:space="preserve"> and wor</w:t>
      </w:r>
      <w:r w:rsidR="007C7053">
        <w:rPr>
          <w:sz w:val="24"/>
          <w:lang w:val="en-GB"/>
        </w:rPr>
        <w:t>k began on a new Decree on the Form, Content and Manner of Submitting Customs D</w:t>
      </w:r>
      <w:r w:rsidRPr="00B27C69">
        <w:rPr>
          <w:sz w:val="24"/>
          <w:lang w:val="en-GB"/>
        </w:rPr>
        <w:t>eclarations and other forms used in customs procedures, which will, among other things, define the marking of revenues and receivables, which will precisely define the classification of revenues into A and B accounts</w:t>
      </w:r>
      <w:r w:rsidR="00FE5EB7" w:rsidRPr="00B27C69">
        <w:rPr>
          <w:sz w:val="24"/>
          <w:lang w:val="en-GB"/>
        </w:rPr>
        <w:t xml:space="preserve">.  </w:t>
      </w:r>
    </w:p>
    <w:p w14:paraId="27CAAFD0" w14:textId="177E8734" w:rsidR="006F0921" w:rsidRPr="00B27C69" w:rsidRDefault="00DF157F" w:rsidP="006F0921">
      <w:pPr>
        <w:spacing w:before="120" w:after="120" w:line="276" w:lineRule="auto"/>
        <w:jc w:val="both"/>
        <w:rPr>
          <w:sz w:val="24"/>
          <w:lang w:val="en-GB"/>
        </w:rPr>
      </w:pPr>
      <w:r w:rsidRPr="00B27C69">
        <w:rPr>
          <w:sz w:val="24"/>
          <w:lang w:val="en-GB"/>
        </w:rPr>
        <w:t xml:space="preserve">The Ministry of Finance and Social Welfare, in cooperation with the Revenue and Customs Administration, with the technical assistance of GIZ, prepared a draft of the new Customs Law, in order to harmonise it with the EU Customs Law. After receiving a positive opinion from the Secretariat for Legislation (end of 2020) and other competent institutions, the Draft Customs Law, with the table of harmonisation and accompanying documentation, was forwarded to the European Commission for an opinion. The new Law will improve communication between the customs service and economic entities, which will be done electronically, which will certainly contribute to greater legal </w:t>
      </w:r>
      <w:r w:rsidR="0003082C" w:rsidRPr="00B27C69">
        <w:rPr>
          <w:sz w:val="24"/>
          <w:lang w:val="en-GB"/>
        </w:rPr>
        <w:t>c</w:t>
      </w:r>
      <w:r w:rsidRPr="00B27C69">
        <w:rPr>
          <w:sz w:val="24"/>
          <w:lang w:val="en-GB"/>
        </w:rPr>
        <w:t>ertainty, simplification, modernisation and rationalisation of customs procedures in accordance with contemporary needs. For the full implementation of the new Customs Law, it is necessary to develop new and upgrade existing IT systems, which requires some time, and the application of provisions governing the use of electronic systems that are not operational will be postponed until their establishment, which is the practice in the European Union too</w:t>
      </w:r>
      <w:r w:rsidR="006F0921" w:rsidRPr="00B27C69">
        <w:rPr>
          <w:sz w:val="24"/>
          <w:lang w:val="en-GB"/>
        </w:rPr>
        <w:t xml:space="preserve">. </w:t>
      </w:r>
    </w:p>
    <w:p w14:paraId="25C773FD" w14:textId="77777777" w:rsidR="006F0921" w:rsidRPr="00B27C69" w:rsidRDefault="006F0921" w:rsidP="00FE5EB7">
      <w:pPr>
        <w:jc w:val="both"/>
        <w:rPr>
          <w:rFonts w:ascii="Cambria" w:hAnsi="Cambria"/>
          <w:color w:val="auto"/>
          <w:sz w:val="24"/>
          <w:lang w:val="en-GB"/>
        </w:rPr>
      </w:pPr>
    </w:p>
    <w:p w14:paraId="6FB977F1" w14:textId="77777777" w:rsidR="00823C5C" w:rsidRPr="00B27C69" w:rsidRDefault="00823C5C" w:rsidP="00233048">
      <w:pPr>
        <w:jc w:val="both"/>
        <w:rPr>
          <w:sz w:val="24"/>
          <w:lang w:val="en-GB"/>
        </w:rPr>
      </w:pPr>
    </w:p>
    <w:p w14:paraId="393B39E2" w14:textId="77777777" w:rsidR="0008026D" w:rsidRPr="00B27C69" w:rsidRDefault="0008026D" w:rsidP="00233048">
      <w:pPr>
        <w:jc w:val="both"/>
        <w:rPr>
          <w:sz w:val="24"/>
          <w:lang w:val="en-GB"/>
        </w:rPr>
      </w:pPr>
    </w:p>
    <w:p w14:paraId="30286B25" w14:textId="77777777" w:rsidR="0008026D" w:rsidRPr="00B27C69" w:rsidRDefault="0008026D" w:rsidP="00233048">
      <w:pPr>
        <w:jc w:val="both"/>
        <w:rPr>
          <w:sz w:val="24"/>
          <w:lang w:val="en-GB"/>
        </w:rPr>
      </w:pPr>
    </w:p>
    <w:p w14:paraId="19A32E54" w14:textId="77777777" w:rsidR="00823C5C" w:rsidRPr="00B27C69" w:rsidRDefault="00823C5C" w:rsidP="0004674B">
      <w:pPr>
        <w:jc w:val="both"/>
        <w:rPr>
          <w:color w:val="auto"/>
          <w:sz w:val="24"/>
          <w:lang w:val="en-GB"/>
        </w:rPr>
      </w:pPr>
    </w:p>
    <w:p w14:paraId="243515B9" w14:textId="051DB484" w:rsidR="00955EA3" w:rsidRPr="00B27C69" w:rsidRDefault="00E9723A" w:rsidP="00165BCD">
      <w:pPr>
        <w:jc w:val="both"/>
        <w:rPr>
          <w:b/>
          <w:szCs w:val="28"/>
          <w:lang w:val="en-GB"/>
        </w:rPr>
      </w:pPr>
      <w:r w:rsidRPr="00B27C69">
        <w:rPr>
          <w:b/>
          <w:bCs/>
          <w:szCs w:val="28"/>
          <w:lang w:val="en-GB"/>
        </w:rPr>
        <w:t>Own Resources Based on Value Added Tax</w:t>
      </w:r>
      <w:r w:rsidRPr="00B27C69">
        <w:rPr>
          <w:b/>
          <w:szCs w:val="28"/>
          <w:lang w:val="en-GB"/>
        </w:rPr>
        <w:t xml:space="preserve"> </w:t>
      </w:r>
    </w:p>
    <w:p w14:paraId="238F1F71" w14:textId="77777777" w:rsidR="000E777B" w:rsidRPr="00B27C69" w:rsidRDefault="000E777B" w:rsidP="00165BCD">
      <w:pPr>
        <w:jc w:val="both"/>
        <w:rPr>
          <w:b/>
          <w:szCs w:val="28"/>
          <w:lang w:val="en-GB"/>
        </w:rPr>
      </w:pPr>
    </w:p>
    <w:p w14:paraId="44B60599" w14:textId="0BCAF636" w:rsidR="00E50A9A" w:rsidRPr="00B27C69" w:rsidRDefault="00B84CBE" w:rsidP="001F1C69">
      <w:pPr>
        <w:jc w:val="both"/>
        <w:rPr>
          <w:b/>
          <w:bCs/>
          <w:szCs w:val="28"/>
          <w:lang w:val="en-GB"/>
        </w:rPr>
      </w:pPr>
      <w:r w:rsidRPr="00B27C69">
        <w:rPr>
          <w:b/>
          <w:bCs/>
          <w:sz w:val="24"/>
          <w:lang w:val="en-GB"/>
        </w:rPr>
        <w:t>Objective: Calculation of the weighted average rate of VAT and positive and negative fees and preparation of the VAT report simulation</w:t>
      </w:r>
    </w:p>
    <w:p w14:paraId="1601865E" w14:textId="77777777" w:rsidR="009121D1" w:rsidRPr="00B27C69" w:rsidRDefault="009121D1" w:rsidP="009121D1">
      <w:pPr>
        <w:jc w:val="both"/>
        <w:rPr>
          <w:rFonts w:cs="Times New Roman"/>
          <w:sz w:val="24"/>
          <w:lang w:val="en-GB"/>
        </w:rPr>
      </w:pPr>
    </w:p>
    <w:p w14:paraId="538C7813" w14:textId="023DC53D" w:rsidR="009121D1" w:rsidRPr="00B27C69" w:rsidRDefault="00D616F4" w:rsidP="007C2D27">
      <w:pPr>
        <w:spacing w:line="276" w:lineRule="auto"/>
        <w:jc w:val="both"/>
        <w:rPr>
          <w:rFonts w:cs="Times New Roman"/>
          <w:sz w:val="24"/>
          <w:lang w:val="en-GB"/>
        </w:rPr>
      </w:pPr>
      <w:r w:rsidRPr="00B27C69">
        <w:rPr>
          <w:sz w:val="24"/>
          <w:lang w:val="en-GB"/>
        </w:rPr>
        <w:t>The start of the implementation of the project Tax Administration Reform in cooperation with the World Bank worth € 18.8 million is of particular importance for the purpose of adequate calculation of EU own resources. The development goal of the project is to improve the effectivity of operational functions and reduce the costs of corporate taxpayers when complying with tax obligations. The project supports the long-term visi</w:t>
      </w:r>
      <w:r w:rsidR="007C7053">
        <w:rPr>
          <w:sz w:val="24"/>
          <w:lang w:val="en-GB"/>
        </w:rPr>
        <w:t>on of Montenegro, which is the Tax A</w:t>
      </w:r>
      <w:r w:rsidRPr="00B27C69">
        <w:rPr>
          <w:sz w:val="24"/>
          <w:lang w:val="en-GB"/>
        </w:rPr>
        <w:t>dministration with modernised risk-based business processes that contribute to the efficient collection of taxes and social security contributions from all sources of economic activity. The increase in the settlement of tax liabilities will generate a larger inflow of income from which basic services for citizens will be provided.</w:t>
      </w:r>
      <w:r w:rsidR="007C7053">
        <w:rPr>
          <w:sz w:val="24"/>
          <w:lang w:val="en-GB"/>
        </w:rPr>
        <w:t xml:space="preserve"> Improving the capacity of the Tax A</w:t>
      </w:r>
      <w:r w:rsidRPr="00B27C69">
        <w:rPr>
          <w:sz w:val="24"/>
          <w:lang w:val="en-GB"/>
        </w:rPr>
        <w:t>dministration will also contribute to achieving the country's goal of EU accession and economic integration with EU member states. The implementation of the project will contribute to better VAT calculation, and ultimately create preconditions for efficiency in the preparation of reports on simulation of VAT calculation, in accordance with the requirements related to the calculation of traditional own resources, which is implemented in cooperation with Statistical Office</w:t>
      </w:r>
      <w:r w:rsidR="009121D1" w:rsidRPr="00B27C69">
        <w:rPr>
          <w:rFonts w:cs="Times New Roman"/>
          <w:sz w:val="24"/>
          <w:lang w:val="en-GB"/>
        </w:rPr>
        <w:t>.</w:t>
      </w:r>
    </w:p>
    <w:p w14:paraId="4EE74605" w14:textId="77777777" w:rsidR="009121D1" w:rsidRPr="00B27C69" w:rsidRDefault="009121D1" w:rsidP="009121D1">
      <w:pPr>
        <w:jc w:val="both"/>
        <w:rPr>
          <w:rFonts w:cs="Times New Roman"/>
          <w:sz w:val="24"/>
          <w:lang w:val="en-GB"/>
        </w:rPr>
      </w:pPr>
    </w:p>
    <w:p w14:paraId="197614D8" w14:textId="74F39251" w:rsidR="009121D1" w:rsidRPr="00B27C69" w:rsidRDefault="00C96AA6" w:rsidP="004E3AF0">
      <w:pPr>
        <w:spacing w:line="276" w:lineRule="auto"/>
        <w:jc w:val="both"/>
        <w:rPr>
          <w:rFonts w:cs="Times New Roman"/>
          <w:sz w:val="24"/>
          <w:lang w:val="en-GB"/>
        </w:rPr>
      </w:pPr>
      <w:r w:rsidRPr="00B27C69">
        <w:rPr>
          <w:sz w:val="24"/>
          <w:lang w:val="en-GB"/>
        </w:rPr>
        <w:t>Within the project, the Functional Requirement Document (FRD) was prepared, and an integral part of the FRD document is the part related to VAT calculation (calculation, refund, risk analysis). Implementation of the integrated IT system will automatise all business processes, which will enable more efficient collection of all types of taxes, as well as the use of modern tools for performing tax controls, which will contribute to increasing revenues</w:t>
      </w:r>
      <w:r w:rsidR="009121D1" w:rsidRPr="00B27C69">
        <w:rPr>
          <w:rFonts w:cs="Times New Roman"/>
          <w:sz w:val="24"/>
          <w:lang w:val="en-GB"/>
        </w:rPr>
        <w:t xml:space="preserve">. </w:t>
      </w:r>
    </w:p>
    <w:p w14:paraId="620A72F1" w14:textId="77777777" w:rsidR="00611BD5" w:rsidRPr="00B27C69" w:rsidRDefault="00611BD5" w:rsidP="004E3AF0">
      <w:pPr>
        <w:spacing w:line="276" w:lineRule="auto"/>
        <w:jc w:val="both"/>
        <w:rPr>
          <w:rFonts w:cs="Times New Roman"/>
          <w:sz w:val="24"/>
          <w:lang w:val="en-GB"/>
        </w:rPr>
      </w:pPr>
    </w:p>
    <w:p w14:paraId="45E86489" w14:textId="39D5494F" w:rsidR="009121D1" w:rsidRPr="00B27C69" w:rsidRDefault="00E86F0A" w:rsidP="004E3AF0">
      <w:pPr>
        <w:spacing w:line="276" w:lineRule="auto"/>
        <w:jc w:val="both"/>
        <w:rPr>
          <w:rFonts w:cs="Times New Roman"/>
          <w:sz w:val="24"/>
          <w:lang w:val="en-GB"/>
        </w:rPr>
      </w:pPr>
      <w:r w:rsidRPr="00B27C69">
        <w:rPr>
          <w:sz w:val="24"/>
          <w:lang w:val="en-GB"/>
        </w:rPr>
        <w:t xml:space="preserve">The introduction of an electronic fiscalisation system is </w:t>
      </w:r>
      <w:r w:rsidR="00962653" w:rsidRPr="00B27C69">
        <w:rPr>
          <w:sz w:val="24"/>
          <w:lang w:val="en-GB"/>
        </w:rPr>
        <w:t>envisaged</w:t>
      </w:r>
      <w:r w:rsidRPr="00B27C69">
        <w:rPr>
          <w:sz w:val="24"/>
          <w:lang w:val="en-GB"/>
        </w:rPr>
        <w:t xml:space="preserve"> from January 2021, which is planned to monitor all issued invoices. The introduction of e-fiscalisation, as an integral part of the integrated system, will enable real-time monitoring of the turnover of all economic entities (natural and legal persons). In this way, it will contribute to the reduction of tax fraud and evasion, especially in the field of ​​VAT</w:t>
      </w:r>
      <w:r w:rsidR="009121D1" w:rsidRPr="00B27C69">
        <w:rPr>
          <w:rFonts w:cs="Times New Roman"/>
          <w:sz w:val="24"/>
          <w:lang w:val="en-GB"/>
        </w:rPr>
        <w:t xml:space="preserve">. </w:t>
      </w:r>
    </w:p>
    <w:p w14:paraId="7F65C591" w14:textId="77777777" w:rsidR="001F1C69" w:rsidRPr="00B27C69" w:rsidRDefault="001F1C69" w:rsidP="004E3AF0">
      <w:pPr>
        <w:spacing w:line="276" w:lineRule="auto"/>
        <w:jc w:val="both"/>
        <w:rPr>
          <w:rFonts w:cs="Times New Roman"/>
          <w:sz w:val="24"/>
          <w:lang w:val="en-GB"/>
        </w:rPr>
      </w:pPr>
    </w:p>
    <w:p w14:paraId="7E5937CB" w14:textId="00F07E93" w:rsidR="009121D1" w:rsidRPr="00B27C69" w:rsidRDefault="008F5F85" w:rsidP="004E3AF0">
      <w:pPr>
        <w:spacing w:line="276" w:lineRule="auto"/>
        <w:jc w:val="both"/>
        <w:rPr>
          <w:rFonts w:cs="Times New Roman"/>
          <w:sz w:val="24"/>
          <w:lang w:val="en-GB"/>
        </w:rPr>
      </w:pPr>
      <w:r w:rsidRPr="00B27C69">
        <w:rPr>
          <w:sz w:val="24"/>
          <w:lang w:val="en-GB"/>
        </w:rPr>
        <w:t xml:space="preserve">One of the components of the project are the analytical processes, which include the calculation of the tax gap. With the help of an external consultant, the first estimates were </w:t>
      </w:r>
      <w:r w:rsidRPr="00B27C69">
        <w:rPr>
          <w:sz w:val="24"/>
          <w:lang w:val="en-GB"/>
        </w:rPr>
        <w:lastRenderedPageBreak/>
        <w:t>made, the methodology and calculations of the tax gap for VAT, income tax, contributions and profit tax for 2017 and 2018 were defined, based on available data</w:t>
      </w:r>
      <w:r w:rsidR="009121D1" w:rsidRPr="00B27C69">
        <w:rPr>
          <w:rFonts w:cs="Times New Roman"/>
          <w:sz w:val="24"/>
          <w:lang w:val="en-GB"/>
        </w:rPr>
        <w:t xml:space="preserve">. </w:t>
      </w:r>
    </w:p>
    <w:p w14:paraId="3FBE6B25" w14:textId="77777777" w:rsidR="00C73C29" w:rsidRPr="00B27C69" w:rsidRDefault="00C73C29" w:rsidP="009121D1">
      <w:pPr>
        <w:jc w:val="both"/>
        <w:rPr>
          <w:rFonts w:cs="Times New Roman"/>
          <w:sz w:val="24"/>
          <w:lang w:val="en-GB"/>
        </w:rPr>
      </w:pPr>
    </w:p>
    <w:p w14:paraId="072142C9" w14:textId="2C4A87FB" w:rsidR="00C73C29" w:rsidRPr="00B27C69" w:rsidRDefault="00820C92" w:rsidP="004E3AF0">
      <w:pPr>
        <w:spacing w:line="276" w:lineRule="auto"/>
        <w:jc w:val="both"/>
        <w:rPr>
          <w:rFonts w:cs="Times New Roman"/>
          <w:sz w:val="24"/>
          <w:lang w:val="en-GB"/>
        </w:rPr>
      </w:pPr>
      <w:r w:rsidRPr="00B27C69">
        <w:rPr>
          <w:sz w:val="24"/>
          <w:lang w:val="en-GB"/>
        </w:rPr>
        <w:t>According to preliminary results, the amount of the tax gap was obtained. The methodology used was presented and referred to all data sources obtained from the competent institutions in Montenegro, but also obtained through the AMECO database, which is the annual database of macroeconomic data of the European Union</w:t>
      </w:r>
      <w:r w:rsidR="009121D1" w:rsidRPr="00B27C69">
        <w:rPr>
          <w:rFonts w:cs="Times New Roman"/>
          <w:sz w:val="24"/>
          <w:lang w:val="en-GB"/>
        </w:rPr>
        <w:t>.</w:t>
      </w:r>
    </w:p>
    <w:p w14:paraId="220BD26B" w14:textId="77777777" w:rsidR="004E3AF0" w:rsidRPr="00B27C69" w:rsidRDefault="004E3AF0" w:rsidP="004E3AF0">
      <w:pPr>
        <w:spacing w:line="276" w:lineRule="auto"/>
        <w:jc w:val="both"/>
        <w:rPr>
          <w:rFonts w:cs="Times New Roman"/>
          <w:sz w:val="24"/>
          <w:lang w:val="en-GB"/>
        </w:rPr>
      </w:pPr>
    </w:p>
    <w:p w14:paraId="3A940B98" w14:textId="01C7089E" w:rsidR="009121D1" w:rsidRPr="00B27C69" w:rsidRDefault="001742E1" w:rsidP="004E3AF0">
      <w:pPr>
        <w:spacing w:line="276" w:lineRule="auto"/>
        <w:jc w:val="both"/>
        <w:rPr>
          <w:rFonts w:cs="Times New Roman"/>
          <w:sz w:val="24"/>
          <w:lang w:val="en-GB"/>
        </w:rPr>
      </w:pPr>
      <w:r w:rsidRPr="00B27C69">
        <w:rPr>
          <w:sz w:val="24"/>
          <w:lang w:val="en-GB"/>
        </w:rPr>
        <w:t>The assessment of the tax gap for 2019 is in the process of being produced. The production process itself, which has been slowed down due to the coronavirus epidemic, is underway and a preliminary report is expected during 2021</w:t>
      </w:r>
      <w:r w:rsidR="009121D1" w:rsidRPr="00B27C69">
        <w:rPr>
          <w:rFonts w:cs="Times New Roman"/>
          <w:sz w:val="24"/>
          <w:lang w:val="en-GB"/>
        </w:rPr>
        <w:t>.</w:t>
      </w:r>
    </w:p>
    <w:p w14:paraId="5C8D8CF3" w14:textId="77777777" w:rsidR="00C73C29" w:rsidRPr="00B27C69" w:rsidRDefault="00C73C29" w:rsidP="004E3AF0">
      <w:pPr>
        <w:spacing w:line="276" w:lineRule="auto"/>
        <w:jc w:val="both"/>
        <w:rPr>
          <w:rFonts w:cs="Times New Roman"/>
          <w:sz w:val="24"/>
          <w:lang w:val="en-GB"/>
        </w:rPr>
      </w:pPr>
    </w:p>
    <w:p w14:paraId="3D65321A" w14:textId="350FE9EC" w:rsidR="009121D1" w:rsidRPr="00B27C69" w:rsidRDefault="00CC7DD2" w:rsidP="004E3AF0">
      <w:pPr>
        <w:spacing w:line="276" w:lineRule="auto"/>
        <w:jc w:val="both"/>
        <w:rPr>
          <w:rFonts w:cs="Times New Roman"/>
          <w:sz w:val="24"/>
          <w:lang w:val="en-GB"/>
        </w:rPr>
      </w:pPr>
      <w:r w:rsidRPr="00B27C69">
        <w:rPr>
          <w:sz w:val="24"/>
          <w:lang w:val="en-GB"/>
        </w:rPr>
        <w:t>In addition, the concept of the tax gap and the difference between the compliance gap and the policy gap are explained. The work on the model and the calculation of the gap itself for all GDP components by the consumption method are defined. For the calculation of potential collection of these two categories of revenues, data are not available, so data and structure from countries in the region and the EU were used, as well as the Ministry's assessment, which was done through a project funded by EU resources, which is considered to be the optimal way for calculation</w:t>
      </w:r>
      <w:r w:rsidR="00F03BCF" w:rsidRPr="00B27C69">
        <w:rPr>
          <w:sz w:val="24"/>
          <w:lang w:val="en-GB"/>
        </w:rPr>
        <w:t>,</w:t>
      </w:r>
      <w:r w:rsidRPr="00B27C69">
        <w:rPr>
          <w:sz w:val="24"/>
          <w:lang w:val="en-GB"/>
        </w:rPr>
        <w:t xml:space="preserve"> considering the current availability of necessary data</w:t>
      </w:r>
      <w:r w:rsidR="009121D1" w:rsidRPr="00B27C69">
        <w:rPr>
          <w:rFonts w:cs="Times New Roman"/>
          <w:sz w:val="24"/>
          <w:lang w:val="en-GB"/>
        </w:rPr>
        <w:t xml:space="preserve">. </w:t>
      </w:r>
    </w:p>
    <w:p w14:paraId="6E3FD188" w14:textId="77777777" w:rsidR="009121D1" w:rsidRPr="00B27C69" w:rsidRDefault="009121D1" w:rsidP="009121D1">
      <w:pPr>
        <w:jc w:val="both"/>
        <w:rPr>
          <w:rFonts w:cs="Times New Roman"/>
          <w:sz w:val="24"/>
          <w:lang w:val="en-GB"/>
        </w:rPr>
      </w:pPr>
    </w:p>
    <w:p w14:paraId="21563031" w14:textId="28AA0E0D" w:rsidR="009121D1" w:rsidRPr="00B27C69" w:rsidRDefault="006A081F" w:rsidP="004E3AF0">
      <w:pPr>
        <w:spacing w:line="276" w:lineRule="auto"/>
        <w:jc w:val="both"/>
        <w:rPr>
          <w:rFonts w:cs="Times New Roman"/>
          <w:sz w:val="24"/>
          <w:lang w:val="en-GB"/>
        </w:rPr>
      </w:pPr>
      <w:r w:rsidRPr="00B27C69">
        <w:rPr>
          <w:sz w:val="24"/>
          <w:lang w:val="en-GB"/>
        </w:rPr>
        <w:t>In the part of the tax gap for profit tax, the methodology for calculation is defined, but in the absence of the necessary data, which would be used to calculate the potential collection, there is no evident insight into the current gap in this category. Further development will define the methodology and set a model that will provide the opportunity to calculate the tax gap for this category of income</w:t>
      </w:r>
      <w:r w:rsidR="009121D1" w:rsidRPr="00B27C69">
        <w:rPr>
          <w:rFonts w:cs="Times New Roman"/>
          <w:sz w:val="24"/>
          <w:lang w:val="en-GB"/>
        </w:rPr>
        <w:t xml:space="preserve">. </w:t>
      </w:r>
    </w:p>
    <w:p w14:paraId="02837CEE" w14:textId="77777777" w:rsidR="00C73C29" w:rsidRPr="00B27C69" w:rsidRDefault="00C73C29" w:rsidP="004E3AF0">
      <w:pPr>
        <w:spacing w:line="276" w:lineRule="auto"/>
        <w:jc w:val="both"/>
        <w:rPr>
          <w:rFonts w:cs="Times New Roman"/>
          <w:sz w:val="24"/>
          <w:lang w:val="en-GB"/>
        </w:rPr>
      </w:pPr>
    </w:p>
    <w:p w14:paraId="095C61A0" w14:textId="2EFD2D82" w:rsidR="00C73C29" w:rsidRPr="00B27C69" w:rsidRDefault="00E965A8" w:rsidP="004E3AF0">
      <w:pPr>
        <w:pStyle w:val="BodyText"/>
        <w:spacing w:after="120" w:line="276" w:lineRule="auto"/>
        <w:jc w:val="both"/>
        <w:rPr>
          <w:rFonts w:asciiTheme="minorHAnsi" w:hAnsiTheme="minorHAnsi" w:cstheme="minorHAnsi"/>
          <w:b w:val="0"/>
          <w:sz w:val="24"/>
          <w:lang w:val="en-GB"/>
        </w:rPr>
      </w:pPr>
      <w:r w:rsidRPr="00B27C69">
        <w:rPr>
          <w:b w:val="0"/>
          <w:bCs w:val="0"/>
          <w:sz w:val="24"/>
          <w:lang w:val="en-GB"/>
        </w:rPr>
        <w:t>The harmonisation of regulations on value added tax is being done gradually. In this regard, on July 30</w:t>
      </w:r>
      <w:proofErr w:type="gramStart"/>
      <w:r w:rsidR="007C7053" w:rsidRPr="007C7053">
        <w:rPr>
          <w:b w:val="0"/>
          <w:bCs w:val="0"/>
          <w:sz w:val="24"/>
          <w:vertAlign w:val="superscript"/>
          <w:lang w:val="en-GB"/>
        </w:rPr>
        <w:t>th</w:t>
      </w:r>
      <w:r w:rsidR="007C7053">
        <w:rPr>
          <w:b w:val="0"/>
          <w:bCs w:val="0"/>
          <w:sz w:val="24"/>
          <w:lang w:val="en-GB"/>
        </w:rPr>
        <w:t xml:space="preserve"> </w:t>
      </w:r>
      <w:r w:rsidRPr="00B27C69">
        <w:rPr>
          <w:b w:val="0"/>
          <w:bCs w:val="0"/>
          <w:sz w:val="24"/>
          <w:lang w:val="en-GB"/>
        </w:rPr>
        <w:t>,</w:t>
      </w:r>
      <w:proofErr w:type="gramEnd"/>
      <w:r w:rsidRPr="00B27C69">
        <w:rPr>
          <w:b w:val="0"/>
          <w:bCs w:val="0"/>
          <w:sz w:val="24"/>
          <w:lang w:val="en-GB"/>
        </w:rPr>
        <w:t xml:space="preserve"> 2020, the Parliament of Montenegro adopted the </w:t>
      </w:r>
      <w:r w:rsidRPr="00B27C69">
        <w:rPr>
          <w:b w:val="0"/>
          <w:bCs w:val="0"/>
          <w:i/>
          <w:iCs/>
          <w:sz w:val="24"/>
          <w:lang w:val="en-GB"/>
        </w:rPr>
        <w:t>Law Amending Law on Value Added Tax (Official Gazette of Montenegro, No. 80/20</w:t>
      </w:r>
      <w:r w:rsidRPr="00B27C69">
        <w:rPr>
          <w:b w:val="0"/>
          <w:bCs w:val="0"/>
          <w:sz w:val="24"/>
          <w:lang w:val="en-GB"/>
        </w:rPr>
        <w:t>), which, among other things, made certain changes in taxation of turnover of goods, services and imports at a reduced rate of 7%. Namely, it is prescribed that food preparation and serving services, bottled drinking water and non-alcoholic non-carbonated beverages in restaurants and facilities where catering services are provided are taxed at a reduced rate of 7%, and this legal solution will apply from September 1</w:t>
      </w:r>
      <w:proofErr w:type="gramStart"/>
      <w:r w:rsidR="007C7053" w:rsidRPr="007C7053">
        <w:rPr>
          <w:b w:val="0"/>
          <w:bCs w:val="0"/>
          <w:sz w:val="24"/>
          <w:vertAlign w:val="superscript"/>
          <w:lang w:val="en-GB"/>
        </w:rPr>
        <w:t>st</w:t>
      </w:r>
      <w:r w:rsidR="007C7053">
        <w:rPr>
          <w:b w:val="0"/>
          <w:bCs w:val="0"/>
          <w:sz w:val="24"/>
          <w:lang w:val="en-GB"/>
        </w:rPr>
        <w:t xml:space="preserve"> </w:t>
      </w:r>
      <w:r w:rsidRPr="00B27C69">
        <w:rPr>
          <w:b w:val="0"/>
          <w:bCs w:val="0"/>
          <w:sz w:val="24"/>
          <w:lang w:val="en-GB"/>
        </w:rPr>
        <w:t>,</w:t>
      </w:r>
      <w:proofErr w:type="gramEnd"/>
      <w:r w:rsidRPr="00B27C69">
        <w:rPr>
          <w:b w:val="0"/>
          <w:bCs w:val="0"/>
          <w:sz w:val="24"/>
          <w:lang w:val="en-GB"/>
        </w:rPr>
        <w:t xml:space="preserve"> 2021. In addition, taxation at a reduced rate of 7% on services of preparation and serving of food, drinks and beverages, except alcoholic beverages, carbonated beverages with added sugar and coffee in facilities for catering services was prescribed, and this solution will apply until August 31</w:t>
      </w:r>
      <w:r w:rsidR="007C7053" w:rsidRPr="007C7053">
        <w:rPr>
          <w:b w:val="0"/>
          <w:bCs w:val="0"/>
          <w:sz w:val="24"/>
          <w:vertAlign w:val="superscript"/>
          <w:lang w:val="en-GB"/>
        </w:rPr>
        <w:t>st</w:t>
      </w:r>
      <w:r w:rsidRPr="00B27C69">
        <w:rPr>
          <w:b w:val="0"/>
          <w:bCs w:val="0"/>
          <w:sz w:val="24"/>
          <w:lang w:val="en-GB"/>
        </w:rPr>
        <w:t>, 2021</w:t>
      </w:r>
      <w:r w:rsidR="00C73C29" w:rsidRPr="00B27C69">
        <w:rPr>
          <w:rFonts w:asciiTheme="minorHAnsi" w:hAnsiTheme="minorHAnsi" w:cstheme="minorHAnsi"/>
          <w:b w:val="0"/>
          <w:sz w:val="24"/>
          <w:lang w:val="en-GB"/>
        </w:rPr>
        <w:t xml:space="preserve">.  </w:t>
      </w:r>
    </w:p>
    <w:p w14:paraId="3819DC38" w14:textId="1991727C" w:rsidR="00C73C29" w:rsidRPr="00B27C69" w:rsidRDefault="00931BEF" w:rsidP="004E3AF0">
      <w:pPr>
        <w:pStyle w:val="BodyText"/>
        <w:spacing w:after="120" w:line="276" w:lineRule="auto"/>
        <w:jc w:val="both"/>
        <w:rPr>
          <w:rFonts w:asciiTheme="minorHAnsi" w:hAnsiTheme="minorHAnsi" w:cstheme="minorHAnsi"/>
          <w:b w:val="0"/>
          <w:sz w:val="24"/>
          <w:lang w:val="en-GB"/>
        </w:rPr>
      </w:pPr>
      <w:r w:rsidRPr="00B27C69">
        <w:rPr>
          <w:b w:val="0"/>
          <w:bCs w:val="0"/>
          <w:sz w:val="24"/>
          <w:lang w:val="en-GB"/>
        </w:rPr>
        <w:lastRenderedPageBreak/>
        <w:t xml:space="preserve">Also, the Law prescribes exemption from VAT on import, or taxation at a rate of 0% in domestic trade on provision of products or services to state authorities and organisations and authorities of local self-government units and other public </w:t>
      </w:r>
      <w:r w:rsidR="00962653" w:rsidRPr="00B27C69">
        <w:rPr>
          <w:b w:val="0"/>
          <w:bCs w:val="0"/>
          <w:sz w:val="24"/>
          <w:lang w:val="en-GB"/>
        </w:rPr>
        <w:t>bodies</w:t>
      </w:r>
      <w:r w:rsidRPr="00B27C69">
        <w:rPr>
          <w:b w:val="0"/>
          <w:bCs w:val="0"/>
          <w:sz w:val="24"/>
          <w:lang w:val="en-GB"/>
        </w:rPr>
        <w:t xml:space="preserve">, when provided </w:t>
      </w:r>
      <w:r w:rsidR="00F70358" w:rsidRPr="00B27C69">
        <w:rPr>
          <w:b w:val="0"/>
          <w:bCs w:val="0"/>
          <w:sz w:val="24"/>
          <w:lang w:val="en-GB"/>
        </w:rPr>
        <w:t>through</w:t>
      </w:r>
      <w:r w:rsidR="00C85B0C" w:rsidRPr="00B27C69">
        <w:rPr>
          <w:b w:val="0"/>
          <w:bCs w:val="0"/>
          <w:sz w:val="24"/>
          <w:lang w:val="en-GB"/>
        </w:rPr>
        <w:t xml:space="preserve"> a</w:t>
      </w:r>
      <w:r w:rsidRPr="00B27C69">
        <w:rPr>
          <w:b w:val="0"/>
          <w:bCs w:val="0"/>
          <w:sz w:val="24"/>
          <w:lang w:val="en-GB"/>
        </w:rPr>
        <w:t xml:space="preserve"> donation contract, or  delivery of medical devices and protective equipment as a donation to state authorities and organisations and authorities of  local self-government units and other public bodies, intended to curtail the consequences caused by an epidemic of an infectious disease</w:t>
      </w:r>
      <w:r w:rsidR="00C73C29" w:rsidRPr="00B27C69">
        <w:rPr>
          <w:rFonts w:asciiTheme="minorHAnsi" w:hAnsiTheme="minorHAnsi" w:cstheme="minorHAnsi"/>
          <w:b w:val="0"/>
          <w:sz w:val="24"/>
          <w:lang w:val="en-GB"/>
        </w:rPr>
        <w:t>.</w:t>
      </w:r>
    </w:p>
    <w:p w14:paraId="53221771" w14:textId="0BFC5159" w:rsidR="0022205C" w:rsidRPr="00B27C69" w:rsidRDefault="004D18F6" w:rsidP="004E3AF0">
      <w:pPr>
        <w:spacing w:after="120" w:line="276" w:lineRule="auto"/>
        <w:jc w:val="both"/>
        <w:rPr>
          <w:rFonts w:cs="Times New Roman"/>
          <w:sz w:val="24"/>
          <w:lang w:val="en-GB"/>
        </w:rPr>
      </w:pPr>
      <w:r w:rsidRPr="00B27C69">
        <w:rPr>
          <w:sz w:val="24"/>
          <w:lang w:val="en-GB"/>
        </w:rPr>
        <w:t>The Law in question introduced a new legal solution that facilitates business transactions for the taxpayer, by giving him the opportunity to issue an invoice in electronic form with the consent of the recipient of the invoice, under conditions and in the manner prescribed by law governing this field. A novelty was introduced also that the monthly application for VAT calculation is submitted electronically only, which is in accordance with the European tax legislation, and the same tax solution started to be applied in November 2020</w:t>
      </w:r>
      <w:r w:rsidR="00C73C29" w:rsidRPr="00B27C69">
        <w:rPr>
          <w:rFonts w:asciiTheme="minorHAnsi" w:hAnsiTheme="minorHAnsi" w:cstheme="minorHAnsi"/>
          <w:sz w:val="24"/>
          <w:lang w:val="en-GB" w:eastAsia="sr-Latn-CS"/>
        </w:rPr>
        <w:t xml:space="preserve">. </w:t>
      </w:r>
    </w:p>
    <w:p w14:paraId="5DEA2310" w14:textId="4EF5A1DB" w:rsidR="0022205C" w:rsidRPr="00B27C69" w:rsidRDefault="00CC2133" w:rsidP="007913C0">
      <w:pPr>
        <w:jc w:val="both"/>
        <w:rPr>
          <w:rFonts w:cs="Times New Roman"/>
          <w:b/>
          <w:szCs w:val="28"/>
          <w:lang w:val="en-GB"/>
        </w:rPr>
      </w:pPr>
      <w:r w:rsidRPr="00B27C69">
        <w:rPr>
          <w:b/>
          <w:bCs/>
          <w:szCs w:val="28"/>
          <w:lang w:val="en-GB"/>
        </w:rPr>
        <w:t>Own Resources Based on Gross National Income</w:t>
      </w:r>
    </w:p>
    <w:p w14:paraId="7A5014EB" w14:textId="77777777" w:rsidR="0022205C" w:rsidRPr="00B27C69" w:rsidRDefault="0022205C" w:rsidP="007913C0">
      <w:pPr>
        <w:jc w:val="both"/>
        <w:rPr>
          <w:rFonts w:cs="Times New Roman"/>
          <w:b/>
          <w:szCs w:val="28"/>
          <w:lang w:val="en-GB"/>
        </w:rPr>
      </w:pPr>
    </w:p>
    <w:p w14:paraId="6D3F8217" w14:textId="75570E7F" w:rsidR="0022205C" w:rsidRPr="00B27C69" w:rsidRDefault="008F45A5" w:rsidP="007913C0">
      <w:pPr>
        <w:jc w:val="both"/>
        <w:rPr>
          <w:rFonts w:cs="Times New Roman"/>
          <w:b/>
          <w:sz w:val="24"/>
          <w:lang w:val="en-GB"/>
        </w:rPr>
      </w:pPr>
      <w:r w:rsidRPr="00B27C69">
        <w:rPr>
          <w:sz w:val="24"/>
          <w:lang w:val="en-GB"/>
        </w:rPr>
        <w:t>Objective: Reconciliation of data for Gross Domestic Product (GDP) and Gross National Income (GNI)</w:t>
      </w:r>
    </w:p>
    <w:p w14:paraId="386E9CF9" w14:textId="77777777" w:rsidR="00C96B9A" w:rsidRPr="00B27C69" w:rsidRDefault="00C96B9A" w:rsidP="007913C0">
      <w:pPr>
        <w:jc w:val="both"/>
        <w:rPr>
          <w:rFonts w:cs="Times New Roman"/>
          <w:b/>
          <w:sz w:val="24"/>
          <w:lang w:val="en-GB"/>
        </w:rPr>
      </w:pPr>
    </w:p>
    <w:p w14:paraId="0688D699" w14:textId="77777777" w:rsidR="00C96B9A" w:rsidRPr="00B27C69" w:rsidRDefault="00390279" w:rsidP="007913C0">
      <w:pPr>
        <w:jc w:val="both"/>
        <w:rPr>
          <w:rFonts w:cs="Times New Roman"/>
          <w:b/>
          <w:sz w:val="24"/>
          <w:lang w:val="en-GB"/>
        </w:rPr>
      </w:pPr>
      <w:r w:rsidRPr="00B27C69">
        <w:rPr>
          <w:rFonts w:cs="Times New Roman"/>
          <w:b/>
          <w:noProof/>
          <w:sz w:val="24"/>
          <w:lang w:val="en-US"/>
        </w:rPr>
        <mc:AlternateContent>
          <mc:Choice Requires="wps">
            <w:drawing>
              <wp:anchor distT="0" distB="0" distL="114300" distR="114300" simplePos="0" relativeHeight="251678720" behindDoc="0" locked="0" layoutInCell="1" allowOverlap="1" wp14:anchorId="0A02D4E5" wp14:editId="29AE0885">
                <wp:simplePos x="0" y="0"/>
                <wp:positionH relativeFrom="column">
                  <wp:posOffset>244475</wp:posOffset>
                </wp:positionH>
                <wp:positionV relativeFrom="paragraph">
                  <wp:posOffset>73025</wp:posOffset>
                </wp:positionV>
                <wp:extent cx="5427345" cy="847090"/>
                <wp:effectExtent l="6350" t="10160" r="5080" b="9525"/>
                <wp:wrapNone/>
                <wp:docPr id="1"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27345" cy="847090"/>
                        </a:xfrm>
                        <a:prstGeom prst="rect">
                          <a:avLst/>
                        </a:prstGeom>
                        <a:solidFill>
                          <a:schemeClr val="accent1">
                            <a:lumMod val="75000"/>
                            <a:lumOff val="0"/>
                          </a:schemeClr>
                        </a:solidFill>
                        <a:ln w="9525">
                          <a:solidFill>
                            <a:srgbClr val="000000"/>
                          </a:solidFill>
                          <a:miter lim="800000"/>
                          <a:headEnd/>
                          <a:tailEnd/>
                        </a:ln>
                      </wps:spPr>
                      <wps:txbx>
                        <w:txbxContent>
                          <w:p w14:paraId="13C33831" w14:textId="0D1F9A78" w:rsidR="00C96B9A" w:rsidRPr="00EB58C9" w:rsidRDefault="00664401" w:rsidP="00C96B9A">
                            <w:pPr>
                              <w:pStyle w:val="ListParagraph"/>
                              <w:rPr>
                                <w:color w:val="FFFFFF" w:themeColor="background1"/>
                                <w:sz w:val="20"/>
                                <w:szCs w:val="20"/>
                                <w:lang w:val="sr-Latn-ME"/>
                              </w:rPr>
                            </w:pPr>
                            <w:r w:rsidRPr="00EB58C9">
                              <w:rPr>
                                <w:color w:val="FFFFFF" w:themeColor="background1"/>
                                <w:sz w:val="20"/>
                                <w:szCs w:val="20"/>
                              </w:rPr>
                              <w:t>In the previous period (during 2019), activities were realised that relate to</w:t>
                            </w:r>
                            <w:r w:rsidR="00C96B9A" w:rsidRPr="00EB58C9">
                              <w:rPr>
                                <w:color w:val="FFFFFF" w:themeColor="background1"/>
                                <w:sz w:val="20"/>
                                <w:szCs w:val="20"/>
                                <w:lang w:val="sr-Latn-ME"/>
                              </w:rPr>
                              <w:t xml:space="preserve">: </w:t>
                            </w:r>
                          </w:p>
                          <w:p w14:paraId="434F62D4" w14:textId="77777777" w:rsidR="00C96B9A" w:rsidRPr="00EB58C9" w:rsidRDefault="00C96B9A" w:rsidP="00C96B9A">
                            <w:pPr>
                              <w:pStyle w:val="ListParagraph"/>
                              <w:rPr>
                                <w:color w:val="FFFFFF" w:themeColor="background1"/>
                                <w:sz w:val="20"/>
                                <w:szCs w:val="20"/>
                                <w:lang w:val="sr-Latn-ME"/>
                              </w:rPr>
                            </w:pPr>
                          </w:p>
                          <w:p w14:paraId="578F2D3D" w14:textId="6F316964" w:rsidR="00C96B9A" w:rsidRPr="00EB58C9" w:rsidRDefault="00EB58C9" w:rsidP="00C96B9A">
                            <w:pPr>
                              <w:pStyle w:val="ListParagraph"/>
                              <w:numPr>
                                <w:ilvl w:val="0"/>
                                <w:numId w:val="41"/>
                              </w:numPr>
                              <w:rPr>
                                <w:color w:val="FFFFFF" w:themeColor="background1"/>
                                <w:sz w:val="20"/>
                                <w:szCs w:val="20"/>
                                <w:lang w:val="sr-Latn-ME"/>
                              </w:rPr>
                            </w:pPr>
                            <w:r w:rsidRPr="00EB58C9">
                              <w:rPr>
                                <w:color w:val="FFFFFF" w:themeColor="background1"/>
                                <w:sz w:val="20"/>
                                <w:szCs w:val="20"/>
                              </w:rPr>
                              <w:t>Calculation of Gross National Income (GNI) for 2018</w:t>
                            </w:r>
                          </w:p>
                          <w:p w14:paraId="2AC76F47" w14:textId="77777777" w:rsidR="00C96B9A" w:rsidRPr="00757FDD" w:rsidRDefault="00C96B9A" w:rsidP="00C96B9A">
                            <w:pPr>
                              <w:pStyle w:val="ListParagraph"/>
                              <w:ind w:left="1440"/>
                              <w:rPr>
                                <w:color w:val="FFFFFF" w:themeColor="background1"/>
                                <w:sz w:val="20"/>
                                <w:szCs w:val="20"/>
                                <w:lang w:val="sr-Latn-M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0A02D4E5" id="Rectangle 26" o:spid="_x0000_s1028" style="position:absolute;left:0;text-align:left;margin-left:19.25pt;margin-top:5.75pt;width:427.35pt;height:66.7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" fillcolor="#365f91 [2404]">
                <v:textbox>
                  <w:txbxContent>
                    <w:p w14:paraId="13C33831" w14:textId="0D1F9A78" w:rsidR="00C96B9A" w:rsidRPr="00EB58C9" w:rsidRDefault="00664401" w:rsidP="00C96B9A">
                      <w:pPr>
                        <w:pStyle w:val="ListParagraph"/>
                        <w:rPr>
                          <w:color w:val="FFFFFF" w:themeColor="background1"/>
                          <w:sz w:val="20"/>
                          <w:szCs w:val="20"/>
                          <w:lang w:val="sr-Latn-ME"/>
                        </w:rPr>
                      </w:pPr>
                      <w:r w:rsidRPr="00EB58C9">
                        <w:rPr>
                          <w:color w:val="FFFFFF" w:themeColor="background1"/>
                          <w:sz w:val="20"/>
                          <w:szCs w:val="20"/>
                        </w:rPr>
                        <w:t>In the previous period (during 2019), activities were realised that relate to</w:t>
                      </w:r>
                      <w:r w:rsidR="00C96B9A" w:rsidRPr="00EB58C9">
                        <w:rPr>
                          <w:color w:val="FFFFFF" w:themeColor="background1"/>
                          <w:sz w:val="20"/>
                          <w:szCs w:val="20"/>
                          <w:lang w:val="sr-Latn-ME"/>
                        </w:rPr>
                        <w:t xml:space="preserve">: </w:t>
                      </w:r>
                    </w:p>
                    <w:p w14:paraId="434F62D4" w14:textId="77777777" w:rsidR="00C96B9A" w:rsidRPr="00EB58C9" w:rsidRDefault="00C96B9A" w:rsidP="00C96B9A">
                      <w:pPr>
                        <w:pStyle w:val="ListParagraph"/>
                        <w:rPr>
                          <w:color w:val="FFFFFF" w:themeColor="background1"/>
                          <w:sz w:val="20"/>
                          <w:szCs w:val="20"/>
                          <w:lang w:val="sr-Latn-ME"/>
                        </w:rPr>
                      </w:pPr>
                    </w:p>
                    <w:p w14:paraId="578F2D3D" w14:textId="6F316964" w:rsidR="00C96B9A" w:rsidRPr="00EB58C9" w:rsidRDefault="00EB58C9" w:rsidP="00C96B9A">
                      <w:pPr>
                        <w:pStyle w:val="ListParagraph"/>
                        <w:numPr>
                          <w:ilvl w:val="0"/>
                          <w:numId w:val="41"/>
                        </w:numPr>
                        <w:rPr>
                          <w:color w:val="FFFFFF" w:themeColor="background1"/>
                          <w:sz w:val="20"/>
                          <w:szCs w:val="20"/>
                          <w:lang w:val="sr-Latn-ME"/>
                        </w:rPr>
                      </w:pPr>
                      <w:r w:rsidRPr="00EB58C9">
                        <w:rPr>
                          <w:color w:val="FFFFFF" w:themeColor="background1"/>
                          <w:sz w:val="20"/>
                          <w:szCs w:val="20"/>
                        </w:rPr>
                        <w:t>Calculation of Gross National Income (GNI) for 2018</w:t>
                      </w:r>
                    </w:p>
                    <w:p w14:paraId="2AC76F47" w14:textId="77777777" w:rsidR="00C96B9A" w:rsidRPr="00757FDD" w:rsidRDefault="00C96B9A" w:rsidP="00C96B9A">
                      <w:pPr>
                        <w:pStyle w:val="ListParagraph"/>
                        <w:ind w:left="1440"/>
                        <w:rPr>
                          <w:color w:val="FFFFFF" w:themeColor="background1"/>
                          <w:sz w:val="20"/>
                          <w:szCs w:val="20"/>
                          <w:lang w:val="sr-Latn-ME"/>
                        </w:rPr>
                      </w:pPr>
                    </w:p>
                  </w:txbxContent>
                </v:textbox>
              </v:rect>
            </w:pict>
          </mc:Fallback>
        </mc:AlternateContent>
      </w:r>
    </w:p>
    <w:p w14:paraId="4A9D72C3" w14:textId="77777777" w:rsidR="00C96B9A" w:rsidRPr="00B27C69" w:rsidRDefault="00C96B9A" w:rsidP="007913C0">
      <w:pPr>
        <w:jc w:val="both"/>
        <w:rPr>
          <w:rFonts w:cs="Times New Roman"/>
          <w:b/>
          <w:sz w:val="24"/>
          <w:lang w:val="en-GB"/>
        </w:rPr>
      </w:pPr>
    </w:p>
    <w:p w14:paraId="1548921C" w14:textId="77777777" w:rsidR="00C96B9A" w:rsidRPr="00B27C69" w:rsidRDefault="00C96B9A" w:rsidP="007913C0">
      <w:pPr>
        <w:jc w:val="both"/>
        <w:rPr>
          <w:rFonts w:cs="Times New Roman"/>
          <w:b/>
          <w:sz w:val="24"/>
          <w:lang w:val="en-GB"/>
        </w:rPr>
      </w:pPr>
    </w:p>
    <w:p w14:paraId="1C1A0BE6" w14:textId="77777777" w:rsidR="00C96B9A" w:rsidRPr="00B27C69" w:rsidRDefault="00C96B9A" w:rsidP="007913C0">
      <w:pPr>
        <w:jc w:val="both"/>
        <w:rPr>
          <w:rFonts w:cs="Times New Roman"/>
          <w:b/>
          <w:sz w:val="24"/>
          <w:lang w:val="en-GB"/>
        </w:rPr>
      </w:pPr>
    </w:p>
    <w:p w14:paraId="2E473439" w14:textId="77777777" w:rsidR="00D905E9" w:rsidRPr="00B27C69" w:rsidRDefault="00D905E9" w:rsidP="00C96B9A">
      <w:pPr>
        <w:jc w:val="both"/>
        <w:rPr>
          <w:b/>
          <w:color w:val="auto"/>
          <w:lang w:val="en-GB"/>
        </w:rPr>
      </w:pPr>
    </w:p>
    <w:p w14:paraId="7CAB34FD" w14:textId="77777777" w:rsidR="00D905E9" w:rsidRPr="00B27C69" w:rsidRDefault="00D905E9" w:rsidP="00D905E9">
      <w:pPr>
        <w:pStyle w:val="ListParagraph"/>
        <w:jc w:val="both"/>
        <w:rPr>
          <w:b/>
          <w:color w:val="auto"/>
        </w:rPr>
      </w:pPr>
    </w:p>
    <w:p w14:paraId="4F1CB649" w14:textId="73CF8D87" w:rsidR="007D0C2C" w:rsidRPr="00B27C69" w:rsidRDefault="00EC3E87" w:rsidP="007D0C2C">
      <w:pPr>
        <w:pStyle w:val="ListParagraph"/>
        <w:numPr>
          <w:ilvl w:val="0"/>
          <w:numId w:val="30"/>
        </w:numPr>
        <w:ind w:left="720"/>
        <w:jc w:val="both"/>
        <w:rPr>
          <w:b/>
          <w:color w:val="auto"/>
        </w:rPr>
      </w:pPr>
      <w:r w:rsidRPr="00B27C69">
        <w:rPr>
          <w:b/>
          <w:bCs/>
        </w:rPr>
        <w:t>Calculation of Gross National Income (GNI) for 2019</w:t>
      </w:r>
    </w:p>
    <w:p w14:paraId="1B89E969" w14:textId="77777777" w:rsidR="007D0C2C" w:rsidRPr="00B27C69" w:rsidRDefault="007D0C2C" w:rsidP="007D0C2C">
      <w:pPr>
        <w:pStyle w:val="ListParagraph"/>
        <w:jc w:val="both"/>
        <w:rPr>
          <w:color w:val="auto"/>
        </w:rPr>
      </w:pPr>
    </w:p>
    <w:p w14:paraId="14CC2149" w14:textId="48ECE2B5" w:rsidR="007D0C2C" w:rsidRPr="00B27C69" w:rsidRDefault="001C6D5E" w:rsidP="004E3AF0">
      <w:pPr>
        <w:spacing w:line="276" w:lineRule="auto"/>
        <w:jc w:val="both"/>
        <w:rPr>
          <w:color w:val="auto"/>
          <w:sz w:val="24"/>
          <w:lang w:val="en-GB"/>
        </w:rPr>
      </w:pPr>
      <w:r w:rsidRPr="00B27C69">
        <w:rPr>
          <w:sz w:val="24"/>
          <w:lang w:val="en-GB"/>
        </w:rPr>
        <w:t>In September 2020, the Statistical Office published the GNI of Montenegro for 2019 in accordance with the ESA 2010 methodology, which indicates that the GNI time series for the period 2010-2019 is available. GNI is a measure of income based on gross domestic product data and balance of payments data</w:t>
      </w:r>
      <w:r w:rsidR="007D0C2C" w:rsidRPr="00B27C69">
        <w:rPr>
          <w:color w:val="auto"/>
          <w:sz w:val="24"/>
          <w:lang w:val="en-GB"/>
        </w:rPr>
        <w:t xml:space="preserve">.  </w:t>
      </w:r>
    </w:p>
    <w:p w14:paraId="7625B393" w14:textId="77777777" w:rsidR="007D0C2C" w:rsidRPr="00B27C69" w:rsidRDefault="007D0C2C" w:rsidP="004E3AF0">
      <w:pPr>
        <w:spacing w:line="276" w:lineRule="auto"/>
        <w:jc w:val="both"/>
        <w:rPr>
          <w:color w:val="auto"/>
          <w:sz w:val="24"/>
          <w:lang w:val="en-GB"/>
        </w:rPr>
      </w:pPr>
    </w:p>
    <w:p w14:paraId="1F67083D" w14:textId="1D9950C9" w:rsidR="007D0C2C" w:rsidRPr="00B27C69" w:rsidRDefault="00151041" w:rsidP="004E3AF0">
      <w:pPr>
        <w:spacing w:line="276" w:lineRule="auto"/>
        <w:jc w:val="both"/>
        <w:rPr>
          <w:color w:val="auto"/>
          <w:sz w:val="24"/>
          <w:lang w:val="en-GB"/>
        </w:rPr>
      </w:pPr>
      <w:r w:rsidRPr="00B27C69">
        <w:rPr>
          <w:sz w:val="24"/>
          <w:lang w:val="en-GB"/>
        </w:rPr>
        <w:t xml:space="preserve">Gross Domestic Product is calculated according to the methodology of the European system of national and regional accounts (ESA 2010). The transition from Gross Domestic Product to Gross National Income was made </w:t>
      </w:r>
      <w:r w:rsidR="0057353C" w:rsidRPr="00B27C69">
        <w:rPr>
          <w:sz w:val="24"/>
          <w:lang w:val="en-GB"/>
        </w:rPr>
        <w:t>based on</w:t>
      </w:r>
      <w:r w:rsidRPr="00B27C69">
        <w:rPr>
          <w:sz w:val="24"/>
          <w:lang w:val="en-GB"/>
        </w:rPr>
        <w:t xml:space="preserve"> balance of payments </w:t>
      </w:r>
      <w:r w:rsidR="00962653" w:rsidRPr="00B27C69">
        <w:rPr>
          <w:sz w:val="24"/>
          <w:lang w:val="en-GB"/>
        </w:rPr>
        <w:t>statistics and</w:t>
      </w:r>
      <w:r w:rsidRPr="00B27C69">
        <w:rPr>
          <w:sz w:val="24"/>
          <w:lang w:val="en-GB"/>
        </w:rPr>
        <w:t xml:space="preserve"> is compiled in accordance with the methodology of the International Monetary Fund. Gross National Income is equal to Gross Domestic Product increased by the primary income that residential units receive from the rest of the world and l</w:t>
      </w:r>
      <w:r w:rsidR="005D0F2C" w:rsidRPr="00B27C69">
        <w:rPr>
          <w:sz w:val="24"/>
          <w:lang w:val="en-GB"/>
        </w:rPr>
        <w:t>ess</w:t>
      </w:r>
      <w:r w:rsidRPr="00B27C69">
        <w:rPr>
          <w:sz w:val="24"/>
          <w:lang w:val="en-GB"/>
        </w:rPr>
        <w:t xml:space="preserve"> primary payments </w:t>
      </w:r>
      <w:r w:rsidRPr="00B27C69">
        <w:rPr>
          <w:sz w:val="24"/>
          <w:lang w:val="en-GB"/>
        </w:rPr>
        <w:lastRenderedPageBreak/>
        <w:t>of income from residential units in the rest of the world. GNI data are available from 2010 to 2019 and published on the website of the Statistic</w:t>
      </w:r>
      <w:r w:rsidRPr="00B27C69">
        <w:rPr>
          <w:color w:val="000000" w:themeColor="text1"/>
          <w:sz w:val="24"/>
          <w:lang w:val="en-GB"/>
        </w:rPr>
        <w:t>al Office (</w:t>
      </w:r>
      <w:hyperlink r:id="rId8" w:history="1">
        <w:r w:rsidRPr="00B27C69">
          <w:rPr>
            <w:rStyle w:val="Hyperlink"/>
            <w:color w:val="000000" w:themeColor="text1"/>
            <w:sz w:val="24"/>
            <w:lang w:val="en-GB"/>
          </w:rPr>
          <w:t>www.monstat.org</w:t>
        </w:r>
      </w:hyperlink>
      <w:r w:rsidRPr="00B27C69">
        <w:rPr>
          <w:color w:val="000000" w:themeColor="text1"/>
          <w:sz w:val="24"/>
          <w:lang w:val="en-GB"/>
        </w:rPr>
        <w:t>)</w:t>
      </w:r>
      <w:r w:rsidR="005D0F2C" w:rsidRPr="00B27C69">
        <w:rPr>
          <w:rStyle w:val="Hyperlink"/>
          <w:color w:val="auto"/>
          <w:sz w:val="24"/>
          <w:u w:val="none"/>
          <w:lang w:val="en-GB"/>
        </w:rPr>
        <w:t>.</w:t>
      </w:r>
    </w:p>
    <w:p w14:paraId="4EB3CD1F" w14:textId="77777777" w:rsidR="007D0C2C" w:rsidRPr="00B27C69" w:rsidRDefault="007D0C2C" w:rsidP="004E3AF0">
      <w:pPr>
        <w:spacing w:line="276" w:lineRule="auto"/>
        <w:jc w:val="both"/>
        <w:rPr>
          <w:color w:val="auto"/>
          <w:sz w:val="24"/>
          <w:lang w:val="en-GB"/>
        </w:rPr>
      </w:pPr>
    </w:p>
    <w:p w14:paraId="62D10A9B" w14:textId="6CBEC20B" w:rsidR="00942AAC" w:rsidRPr="00B27C69" w:rsidRDefault="00AA21E3" w:rsidP="00C55D67">
      <w:pPr>
        <w:spacing w:line="276" w:lineRule="auto"/>
        <w:jc w:val="both"/>
        <w:rPr>
          <w:color w:val="auto"/>
          <w:sz w:val="24"/>
          <w:lang w:val="en-GB"/>
        </w:rPr>
      </w:pPr>
      <w:r w:rsidRPr="00B27C69">
        <w:rPr>
          <w:sz w:val="24"/>
          <w:lang w:val="en-GB"/>
        </w:rPr>
        <w:t>With the support of IPA projects, work is underway to define sources and methods for calculating GDP according to the revenue method. Work will continue on the analysis of experimental data and the improvement of the calculation of compensation to employees</w:t>
      </w:r>
      <w:r w:rsidR="001E247B" w:rsidRPr="00B27C69">
        <w:rPr>
          <w:color w:val="auto"/>
          <w:sz w:val="24"/>
          <w:lang w:val="en-GB"/>
        </w:rPr>
        <w:t>.</w:t>
      </w:r>
    </w:p>
    <w:p w14:paraId="0890CF2D" w14:textId="77777777" w:rsidR="001E247B" w:rsidRPr="00B27C69" w:rsidRDefault="001E247B" w:rsidP="00C55D67">
      <w:pPr>
        <w:spacing w:line="276" w:lineRule="auto"/>
        <w:jc w:val="both"/>
        <w:rPr>
          <w:color w:val="auto"/>
          <w:sz w:val="24"/>
          <w:lang w:val="en-GB"/>
        </w:rPr>
      </w:pPr>
      <w:r w:rsidRPr="00B27C69">
        <w:rPr>
          <w:color w:val="auto"/>
          <w:sz w:val="24"/>
          <w:lang w:val="en-GB"/>
        </w:rPr>
        <w:t xml:space="preserve"> </w:t>
      </w:r>
    </w:p>
    <w:p w14:paraId="3668B648" w14:textId="0EC46884" w:rsidR="001E247B" w:rsidRPr="00B27C69" w:rsidRDefault="000B52CD" w:rsidP="00C55D67">
      <w:pPr>
        <w:spacing w:line="276" w:lineRule="auto"/>
        <w:jc w:val="both"/>
        <w:rPr>
          <w:color w:val="auto"/>
          <w:sz w:val="24"/>
          <w:lang w:val="en-GB"/>
        </w:rPr>
      </w:pPr>
      <w:r w:rsidRPr="00B27C69">
        <w:rPr>
          <w:sz w:val="24"/>
          <w:lang w:val="en-GB"/>
        </w:rPr>
        <w:t>The calculation of GDP partly includes an estimate of the non-covered economy for legal activities (</w:t>
      </w:r>
      <w:r w:rsidR="0034215B" w:rsidRPr="00B27C69">
        <w:rPr>
          <w:sz w:val="24"/>
          <w:lang w:val="en-GB"/>
        </w:rPr>
        <w:t>under</w:t>
      </w:r>
      <w:r w:rsidRPr="00B27C69">
        <w:rPr>
          <w:sz w:val="24"/>
          <w:lang w:val="en-GB"/>
        </w:rPr>
        <w:t>reporting) as well as illegal activities. Through continuous IPA support, work will continue on improving sources and methods for compiling GDP</w:t>
      </w:r>
      <w:r w:rsidR="001E247B" w:rsidRPr="00B27C69">
        <w:rPr>
          <w:color w:val="auto"/>
          <w:sz w:val="24"/>
          <w:lang w:val="en-GB"/>
        </w:rPr>
        <w:t>.</w:t>
      </w:r>
    </w:p>
    <w:p w14:paraId="6A25C630" w14:textId="77777777" w:rsidR="001E247B" w:rsidRPr="00B27C69" w:rsidRDefault="001E247B" w:rsidP="00C55D67">
      <w:pPr>
        <w:spacing w:line="276" w:lineRule="auto"/>
        <w:jc w:val="both"/>
        <w:rPr>
          <w:color w:val="auto"/>
          <w:sz w:val="24"/>
          <w:lang w:val="en-GB"/>
        </w:rPr>
      </w:pPr>
    </w:p>
    <w:p w14:paraId="46311E11" w14:textId="53749D99" w:rsidR="007D0C2C" w:rsidRPr="00B27C69" w:rsidRDefault="0033531B" w:rsidP="00C55D67">
      <w:pPr>
        <w:spacing w:line="276" w:lineRule="auto"/>
        <w:jc w:val="both"/>
        <w:rPr>
          <w:color w:val="auto"/>
          <w:sz w:val="24"/>
          <w:lang w:val="en-GB"/>
        </w:rPr>
      </w:pPr>
      <w:r w:rsidRPr="00B27C69">
        <w:rPr>
          <w:sz w:val="24"/>
          <w:lang w:val="en-GB"/>
        </w:rPr>
        <w:t>Please note that the national accounts cover the economy not included and related to the following activities: (Underreporting of entrepreneurs' income above €18,000 of income; Estimates of other activities not observed, such as tips, private lessons and paid services to household members; Estimates related to illegal activities not covered, such as drugs and prostitution)</w:t>
      </w:r>
      <w:r w:rsidR="004E3AF0" w:rsidRPr="00B27C69">
        <w:rPr>
          <w:color w:val="auto"/>
          <w:sz w:val="24"/>
          <w:lang w:val="en-GB"/>
        </w:rPr>
        <w:t>.</w:t>
      </w:r>
    </w:p>
    <w:p w14:paraId="655B4AF7" w14:textId="77777777" w:rsidR="007D0C2C" w:rsidRPr="00B27C69" w:rsidRDefault="007D0C2C" w:rsidP="00C55D67">
      <w:pPr>
        <w:spacing w:line="276" w:lineRule="auto"/>
        <w:jc w:val="both"/>
        <w:rPr>
          <w:color w:val="auto"/>
          <w:sz w:val="24"/>
          <w:lang w:val="en-GB"/>
        </w:rPr>
      </w:pPr>
    </w:p>
    <w:p w14:paraId="7A57C8EF" w14:textId="2B53C51C" w:rsidR="00476655" w:rsidRPr="00B27C69" w:rsidRDefault="009535F5" w:rsidP="00C55D67">
      <w:pPr>
        <w:spacing w:line="276" w:lineRule="auto"/>
        <w:jc w:val="both"/>
        <w:rPr>
          <w:color w:val="auto"/>
          <w:sz w:val="24"/>
          <w:lang w:val="en-GB" w:eastAsia="en-GB"/>
        </w:rPr>
      </w:pPr>
      <w:r w:rsidRPr="00B27C69">
        <w:rPr>
          <w:sz w:val="24"/>
          <w:lang w:val="en-GB"/>
        </w:rPr>
        <w:t>The methodology used to estimate the illegal economy is based on the Eurostat IEA Manual (Handbook related to the compilation of statistics on illegal economic activities). NOE (Non-observed economy) estimates are included in GDP and are not presented separately</w:t>
      </w:r>
      <w:r w:rsidR="007D0C2C" w:rsidRPr="00B27C69">
        <w:rPr>
          <w:color w:val="auto"/>
          <w:sz w:val="24"/>
          <w:lang w:val="en-GB"/>
        </w:rPr>
        <w:t>.</w:t>
      </w:r>
    </w:p>
    <w:p w14:paraId="14C4658C" w14:textId="77777777" w:rsidR="00D905E9" w:rsidRPr="00B27C69" w:rsidRDefault="00D905E9" w:rsidP="00C55D67">
      <w:pPr>
        <w:spacing w:line="276" w:lineRule="auto"/>
        <w:jc w:val="both"/>
        <w:rPr>
          <w:color w:val="auto"/>
          <w:sz w:val="24"/>
          <w:lang w:val="en-GB"/>
        </w:rPr>
      </w:pPr>
    </w:p>
    <w:p w14:paraId="4D7874EA" w14:textId="3123682B" w:rsidR="00942AAC" w:rsidRPr="00B27C69" w:rsidRDefault="00EF0E22" w:rsidP="00C55D67">
      <w:pPr>
        <w:spacing w:line="276" w:lineRule="auto"/>
        <w:jc w:val="both"/>
        <w:rPr>
          <w:sz w:val="24"/>
          <w:lang w:val="en-GB"/>
        </w:rPr>
      </w:pPr>
      <w:r>
        <w:rPr>
          <w:sz w:val="24"/>
          <w:lang w:val="en-GB"/>
        </w:rPr>
        <w:t>The Statistical O</w:t>
      </w:r>
      <w:r w:rsidR="00645848" w:rsidRPr="00B27C69">
        <w:rPr>
          <w:sz w:val="24"/>
          <w:lang w:val="en-GB"/>
        </w:rPr>
        <w:t>ffice conducted a statistical survey which collected detailed data on the structure of revenues, expenditures and stocks with the technical support of the IPA 2010 national project. Work on the calculation of balanced supply and use tables continues through support funded through IPA projects. Supply and use tables provide a detailed analysis of the production and use of products and services; provides information on the sources of product supply in the economy; provides information on the sources where the products, as well as other primary factors of production are consumed. The basic principle that emerges from the two tables is that the total supply of products must correspond to the total use of those products</w:t>
      </w:r>
      <w:r w:rsidR="00476655" w:rsidRPr="00B27C69">
        <w:rPr>
          <w:sz w:val="24"/>
          <w:lang w:val="en-GB"/>
        </w:rPr>
        <w:t xml:space="preserve">. </w:t>
      </w:r>
    </w:p>
    <w:p w14:paraId="212A12AC" w14:textId="77777777" w:rsidR="00476655" w:rsidRPr="00B27C69" w:rsidRDefault="00476655" w:rsidP="00C55D67">
      <w:pPr>
        <w:spacing w:line="276" w:lineRule="auto"/>
        <w:jc w:val="both"/>
        <w:rPr>
          <w:sz w:val="24"/>
          <w:lang w:val="en-GB"/>
        </w:rPr>
      </w:pPr>
      <w:r w:rsidRPr="00B27C69">
        <w:rPr>
          <w:sz w:val="24"/>
          <w:lang w:val="en-GB"/>
        </w:rPr>
        <w:t xml:space="preserve"> </w:t>
      </w:r>
    </w:p>
    <w:p w14:paraId="661B05E8" w14:textId="6C9AA246" w:rsidR="00476655" w:rsidRPr="00B27C69" w:rsidRDefault="00611DA3" w:rsidP="00C55D67">
      <w:pPr>
        <w:spacing w:line="276" w:lineRule="auto"/>
        <w:jc w:val="both"/>
        <w:rPr>
          <w:sz w:val="24"/>
          <w:lang w:val="en-GB"/>
        </w:rPr>
      </w:pPr>
      <w:r w:rsidRPr="00B27C69">
        <w:rPr>
          <w:sz w:val="24"/>
          <w:lang w:val="en-GB"/>
        </w:rPr>
        <w:t xml:space="preserve">Within the IPA 2014 project, the Description of Data Sources and Methods Used to Compile GDP and GNI for the reference year 2015 was prepared and submitted to Eurostat. In the coming period, work will be done on updating the GNI inventory, bearing in mind the continuous activities to improve the sources and methods for a </w:t>
      </w:r>
      <w:r w:rsidRPr="00B27C69">
        <w:rPr>
          <w:sz w:val="24"/>
          <w:lang w:val="en-GB"/>
        </w:rPr>
        <w:lastRenderedPageBreak/>
        <w:t>comprehensive compilation of aggregates of Gross Domestic Product and Gross National Income. The update of the GNI Inventory will be supported through the IPA project</w:t>
      </w:r>
      <w:r w:rsidR="00476655" w:rsidRPr="00B27C69">
        <w:rPr>
          <w:sz w:val="24"/>
          <w:lang w:val="en-GB"/>
        </w:rPr>
        <w:t xml:space="preserve">. </w:t>
      </w:r>
    </w:p>
    <w:p w14:paraId="35BE82AD" w14:textId="77777777" w:rsidR="004700BC" w:rsidRPr="00B27C69" w:rsidRDefault="004700BC" w:rsidP="00C55D67">
      <w:pPr>
        <w:spacing w:line="276" w:lineRule="auto"/>
        <w:jc w:val="both"/>
        <w:rPr>
          <w:color w:val="auto"/>
          <w:sz w:val="24"/>
          <w:lang w:val="en-GB"/>
        </w:rPr>
      </w:pPr>
    </w:p>
    <w:p w14:paraId="68A8082D" w14:textId="458BC181" w:rsidR="004700BC" w:rsidRPr="00B27C69" w:rsidRDefault="006032B2" w:rsidP="00C55D67">
      <w:pPr>
        <w:autoSpaceDE w:val="0"/>
        <w:autoSpaceDN w:val="0"/>
        <w:adjustRightInd w:val="0"/>
        <w:spacing w:line="276" w:lineRule="auto"/>
        <w:jc w:val="both"/>
        <w:rPr>
          <w:b/>
          <w:bCs/>
          <w:szCs w:val="28"/>
          <w:lang w:val="en-GB"/>
        </w:rPr>
      </w:pPr>
      <w:r w:rsidRPr="00B27C69">
        <w:rPr>
          <w:b/>
          <w:bCs/>
          <w:szCs w:val="28"/>
          <w:lang w:val="en-GB"/>
        </w:rPr>
        <w:t xml:space="preserve">Administrative Capacity </w:t>
      </w:r>
    </w:p>
    <w:p w14:paraId="114EA4AE" w14:textId="77BED474" w:rsidR="00D94AD8" w:rsidRPr="00B27C69" w:rsidRDefault="00BA2123" w:rsidP="00C55D67">
      <w:pPr>
        <w:spacing w:before="120" w:after="120" w:line="276" w:lineRule="auto"/>
        <w:jc w:val="both"/>
        <w:rPr>
          <w:rFonts w:cstheme="minorHAnsi"/>
          <w:sz w:val="24"/>
          <w:lang w:val="en-GB"/>
        </w:rPr>
      </w:pPr>
      <w:r w:rsidRPr="00B27C69">
        <w:rPr>
          <w:sz w:val="24"/>
          <w:lang w:val="en-GB"/>
        </w:rPr>
        <w:t>In order to establish the best possible institutional organisation and strong interagency cooperation between all institutions and authorities involved in the implementation of the own resources system, cooperation will be continuously implemented through the activities of the working group and expert support from the Twining Light Project</w:t>
      </w:r>
      <w:r w:rsidR="00D905E9" w:rsidRPr="00B27C69">
        <w:rPr>
          <w:rFonts w:cstheme="minorHAnsi"/>
          <w:sz w:val="24"/>
          <w:lang w:val="en-GB"/>
        </w:rPr>
        <w:t>.</w:t>
      </w:r>
      <w:r w:rsidR="004700BC" w:rsidRPr="00B27C69">
        <w:rPr>
          <w:rFonts w:cstheme="minorHAnsi"/>
          <w:sz w:val="24"/>
          <w:lang w:val="en-GB"/>
        </w:rPr>
        <w:t xml:space="preserve"> </w:t>
      </w:r>
    </w:p>
    <w:p w14:paraId="11106421" w14:textId="30EA65EE" w:rsidR="00764C20" w:rsidRPr="00B27C69" w:rsidRDefault="00CE28C5" w:rsidP="00C55D67">
      <w:pPr>
        <w:spacing w:before="120" w:after="120" w:line="276" w:lineRule="auto"/>
        <w:jc w:val="both"/>
        <w:rPr>
          <w:rFonts w:cstheme="minorHAnsi"/>
          <w:sz w:val="24"/>
          <w:lang w:val="en-GB"/>
        </w:rPr>
      </w:pPr>
      <w:r w:rsidRPr="00B27C69">
        <w:rPr>
          <w:sz w:val="24"/>
          <w:lang w:val="en-GB"/>
        </w:rPr>
        <w:t xml:space="preserve">In December 2020, the Twining Light Project worth €225,000.00 was approved. The aim of the project is to support Montenegro in establishing an efficient structure in coordination and establishing its own EU resources in line with the acquis communautaire and the requirements of the negotiation chapter 33. The focus of the project will be on further harmonisation of institutional framework and legislation with EU requirements, ensuring at the same </w:t>
      </w:r>
      <w:r w:rsidR="00962653" w:rsidRPr="00B27C69">
        <w:rPr>
          <w:sz w:val="24"/>
          <w:lang w:val="en-GB"/>
        </w:rPr>
        <w:t>time administrative</w:t>
      </w:r>
      <w:r w:rsidRPr="00B27C69">
        <w:rPr>
          <w:sz w:val="24"/>
          <w:lang w:val="en-GB"/>
        </w:rPr>
        <w:t xml:space="preserve"> capacity for own resources in Montenegro. More specifically, it will contribute to the establishment of appropriate correction mechanisms, precise rules and regulations on own resources, the collection and availability of traditional own resources, the payment of resources based on VAT and GNI, and the establishment of the coordination structure and reporting</w:t>
      </w:r>
      <w:r w:rsidR="00A41350" w:rsidRPr="00B27C69">
        <w:rPr>
          <w:rFonts w:cstheme="minorHAnsi"/>
          <w:sz w:val="24"/>
          <w:lang w:val="en-GB"/>
        </w:rPr>
        <w:t xml:space="preserve">. </w:t>
      </w:r>
    </w:p>
    <w:p w14:paraId="3CDE1351" w14:textId="2AC5AB6D" w:rsidR="00AA0DF4" w:rsidRPr="00B27C69" w:rsidRDefault="0057239E" w:rsidP="00C55D67">
      <w:pPr>
        <w:spacing w:before="120" w:after="120" w:line="276" w:lineRule="auto"/>
        <w:jc w:val="both"/>
        <w:rPr>
          <w:rFonts w:cstheme="minorHAnsi"/>
          <w:sz w:val="24"/>
          <w:lang w:val="en-GB"/>
        </w:rPr>
      </w:pPr>
      <w:r w:rsidRPr="00B27C69">
        <w:rPr>
          <w:sz w:val="24"/>
          <w:lang w:val="en-GB"/>
        </w:rPr>
        <w:t>Improvement in this area is planned through the parallel development of three components</w:t>
      </w:r>
      <w:r w:rsidR="002C1E48" w:rsidRPr="00B27C69">
        <w:rPr>
          <w:rFonts w:cstheme="minorHAnsi"/>
          <w:sz w:val="24"/>
          <w:lang w:val="en-GB"/>
        </w:rPr>
        <w:t xml:space="preserve">. </w:t>
      </w:r>
    </w:p>
    <w:p w14:paraId="17DDF3A1" w14:textId="77777777" w:rsidR="000C0E06" w:rsidRPr="00B27C69" w:rsidRDefault="000C0E06" w:rsidP="00C55D67">
      <w:pPr>
        <w:pStyle w:val="ListParagraph"/>
        <w:numPr>
          <w:ilvl w:val="0"/>
          <w:numId w:val="42"/>
        </w:numPr>
        <w:spacing w:before="120" w:after="120" w:line="276" w:lineRule="auto"/>
        <w:jc w:val="both"/>
        <w:rPr>
          <w:rFonts w:cstheme="minorHAnsi"/>
        </w:rPr>
      </w:pPr>
      <w:r w:rsidRPr="00B27C69">
        <w:t>The first component relates to the development of capacities in all institutions carrying out activities for the establishment of the EU own resources system in Montenegro, which is reflected in the strengthening of administrative capacities for proper planning, coordination and calculation of own resources, as well as exchange of experiences with EU member states in the own resources field.</w:t>
      </w:r>
    </w:p>
    <w:p w14:paraId="592FBDA1" w14:textId="77777777" w:rsidR="000C0E06" w:rsidRPr="00B27C69" w:rsidRDefault="000C0E06" w:rsidP="00C55D67">
      <w:pPr>
        <w:pStyle w:val="ListParagraph"/>
        <w:numPr>
          <w:ilvl w:val="0"/>
          <w:numId w:val="42"/>
        </w:numPr>
        <w:spacing w:before="120" w:after="120" w:line="276" w:lineRule="auto"/>
        <w:jc w:val="both"/>
        <w:rPr>
          <w:rFonts w:cstheme="minorHAnsi"/>
        </w:rPr>
      </w:pPr>
      <w:r w:rsidRPr="00B27C69">
        <w:t>The second component includes establishment of procedures and strengthening of the institutional framework, which is reflected in the establishment of account opening procedures, management procedures, procedures in developing reporting systems, as well as guidelines and methodology for calculating own resources by type.</w:t>
      </w:r>
    </w:p>
    <w:p w14:paraId="3FE1A26A" w14:textId="478CBFF3" w:rsidR="00112E96" w:rsidRPr="00AA1909" w:rsidRDefault="000C0E06" w:rsidP="004700BC">
      <w:pPr>
        <w:pStyle w:val="ListParagraph"/>
        <w:numPr>
          <w:ilvl w:val="0"/>
          <w:numId w:val="42"/>
        </w:numPr>
        <w:spacing w:before="120" w:after="120" w:line="276" w:lineRule="auto"/>
        <w:jc w:val="both"/>
        <w:rPr>
          <w:rFonts w:cstheme="minorHAnsi"/>
        </w:rPr>
      </w:pPr>
      <w:r w:rsidRPr="00B27C69">
        <w:t>The third component includes the harmonisation of legislation in the field of own resources, which is reflected in the analysis of existing legislation in terms of identifying space and making recommendations for improving the legislative framework</w:t>
      </w:r>
      <w:r w:rsidR="00FE7510" w:rsidRPr="00B27C69">
        <w:t>.</w:t>
      </w:r>
      <w:r w:rsidR="00507295" w:rsidRPr="00B27C69">
        <w:rPr>
          <w:rFonts w:cstheme="minorHAnsi"/>
        </w:rPr>
        <w:t xml:space="preserve"> </w:t>
      </w:r>
    </w:p>
    <w:p w14:paraId="4E208DA8" w14:textId="77777777" w:rsidR="00233048" w:rsidRPr="00B27C69" w:rsidRDefault="00233048" w:rsidP="00233048">
      <w:pPr>
        <w:jc w:val="both"/>
        <w:rPr>
          <w:sz w:val="22"/>
          <w:szCs w:val="22"/>
          <w:lang w:val="en-GB"/>
        </w:rPr>
      </w:pPr>
    </w:p>
    <w:p w14:paraId="51E73501" w14:textId="77777777" w:rsidR="0049570A" w:rsidRPr="00B27C69" w:rsidRDefault="0049570A" w:rsidP="00233048">
      <w:pPr>
        <w:rPr>
          <w:sz w:val="22"/>
          <w:szCs w:val="22"/>
          <w:lang w:val="en-GB"/>
        </w:rPr>
      </w:pPr>
    </w:p>
    <w:sectPr w:rsidR="0049570A" w:rsidRPr="00B27C69" w:rsidSect="00233048">
      <w:headerReference w:type="first" r:id="rId9"/>
      <w:pgSz w:w="12240" w:h="15840"/>
      <w:pgMar w:top="1440" w:right="1800" w:bottom="1440" w:left="1800" w:header="720" w:footer="720" w:gutter="0"/>
      <w:cols w:space="720"/>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363C5E2" w14:textId="77777777" w:rsidR="003A44E9" w:rsidRDefault="003A44E9">
      <w:r>
        <w:separator/>
      </w:r>
    </w:p>
  </w:endnote>
  <w:endnote w:type="continuationSeparator" w:id="0">
    <w:p w14:paraId="560BE361" w14:textId="77777777" w:rsidR="003A44E9" w:rsidRDefault="003A44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mbria,Bold">
    <w:altName w:val="MS Mincho"/>
    <w:panose1 w:val="00000000000000000000"/>
    <w:charset w:val="00"/>
    <w:family w:val="swiss"/>
    <w:notTrueType/>
    <w:pitch w:val="default"/>
    <w:sig w:usb0="00000003" w:usb1="00000000" w:usb2="00000000" w:usb3="00000000" w:csb0="00000001" w:csb1="00000000"/>
  </w:font>
  <w:font w:name="CG Omega">
    <w:altName w:val="Segoe UI"/>
    <w:charset w:val="00"/>
    <w:family w:val="swiss"/>
    <w:pitch w:val="variable"/>
    <w:sig w:usb0="00000001"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E126266" w14:textId="77777777" w:rsidR="003A44E9" w:rsidRDefault="003A44E9">
      <w:r>
        <w:separator/>
      </w:r>
    </w:p>
  </w:footnote>
  <w:footnote w:type="continuationSeparator" w:id="0">
    <w:p w14:paraId="40C8F1A8" w14:textId="77777777" w:rsidR="003A44E9" w:rsidRDefault="003A44E9">
      <w:r>
        <w:continuationSeparator/>
      </w:r>
    </w:p>
  </w:footnote>
  <w:footnote w:id="1">
    <w:p w14:paraId="5EC580B2" w14:textId="77777777" w:rsidR="00C238A9" w:rsidRPr="00745161" w:rsidRDefault="00C238A9" w:rsidP="00C238A9">
      <w:pPr>
        <w:pStyle w:val="FootnoteText"/>
        <w:rPr>
          <w:lang w:val="sr-Latn-ME"/>
        </w:rPr>
      </w:pPr>
      <w:r>
        <w:rPr>
          <w:rStyle w:val="FootnoteReference"/>
        </w:rPr>
        <w:footnoteRef/>
      </w:r>
      <w:r>
        <w:t xml:space="preserve"> </w:t>
      </w:r>
      <w:r w:rsidRPr="00076988">
        <w:rPr>
          <w:rFonts w:cs="Calibri"/>
        </w:rPr>
        <w:t>In accordance with the Decree on the organisation and manner of work of the state administration (Official Gazette of Montenegro No. 41/2021) Revenue and Customs Administration</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13EC35" w14:textId="77777777" w:rsidR="00AD02A1" w:rsidRDefault="00AD02A1" w:rsidP="008828BF">
    <w:pPr>
      <w:pStyle w:val="Title"/>
      <w:tabs>
        <w:tab w:val="left" w:pos="3569"/>
      </w:tabs>
      <w:ind w:left="0"/>
      <w:rPr>
        <w:rFonts w:asciiTheme="minorHAnsi" w:hAnsiTheme="minorHAnsi" w:cstheme="minorHAnsi"/>
      </w:rPr>
    </w:pPr>
  </w:p>
  <w:p w14:paraId="66596346" w14:textId="77777777" w:rsidR="00AD02A1" w:rsidRDefault="00AD02A1" w:rsidP="00AD02A1">
    <w:pPr>
      <w:pStyle w:val="Header"/>
      <w:tabs>
        <w:tab w:val="clear" w:pos="4320"/>
        <w:tab w:val="clear" w:pos="8640"/>
        <w:tab w:val="left" w:pos="915"/>
      </w:tabs>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890549"/>
    <w:multiLevelType w:val="hybridMultilevel"/>
    <w:tmpl w:val="F80C9970"/>
    <w:lvl w:ilvl="0" w:tplc="FA5A15E4">
      <w:start w:val="1"/>
      <w:numFmt w:val="bullet"/>
      <w:lvlText w:val="•"/>
      <w:lvlJc w:val="left"/>
      <w:pPr>
        <w:tabs>
          <w:tab w:val="num" w:pos="720"/>
        </w:tabs>
        <w:ind w:left="720" w:hanging="360"/>
      </w:pPr>
      <w:rPr>
        <w:rFonts w:ascii="Arial" w:hAnsi="Arial" w:hint="default"/>
      </w:rPr>
    </w:lvl>
    <w:lvl w:ilvl="1" w:tplc="4D4A87C4" w:tentative="1">
      <w:start w:val="1"/>
      <w:numFmt w:val="bullet"/>
      <w:lvlText w:val="•"/>
      <w:lvlJc w:val="left"/>
      <w:pPr>
        <w:tabs>
          <w:tab w:val="num" w:pos="1440"/>
        </w:tabs>
        <w:ind w:left="1440" w:hanging="360"/>
      </w:pPr>
      <w:rPr>
        <w:rFonts w:ascii="Arial" w:hAnsi="Arial" w:hint="default"/>
      </w:rPr>
    </w:lvl>
    <w:lvl w:ilvl="2" w:tplc="0E2E3B36" w:tentative="1">
      <w:start w:val="1"/>
      <w:numFmt w:val="bullet"/>
      <w:lvlText w:val="•"/>
      <w:lvlJc w:val="left"/>
      <w:pPr>
        <w:tabs>
          <w:tab w:val="num" w:pos="2160"/>
        </w:tabs>
        <w:ind w:left="2160" w:hanging="360"/>
      </w:pPr>
      <w:rPr>
        <w:rFonts w:ascii="Arial" w:hAnsi="Arial" w:hint="default"/>
      </w:rPr>
    </w:lvl>
    <w:lvl w:ilvl="3" w:tplc="07F6B14C" w:tentative="1">
      <w:start w:val="1"/>
      <w:numFmt w:val="bullet"/>
      <w:lvlText w:val="•"/>
      <w:lvlJc w:val="left"/>
      <w:pPr>
        <w:tabs>
          <w:tab w:val="num" w:pos="2880"/>
        </w:tabs>
        <w:ind w:left="2880" w:hanging="360"/>
      </w:pPr>
      <w:rPr>
        <w:rFonts w:ascii="Arial" w:hAnsi="Arial" w:hint="default"/>
      </w:rPr>
    </w:lvl>
    <w:lvl w:ilvl="4" w:tplc="2A184FFA" w:tentative="1">
      <w:start w:val="1"/>
      <w:numFmt w:val="bullet"/>
      <w:lvlText w:val="•"/>
      <w:lvlJc w:val="left"/>
      <w:pPr>
        <w:tabs>
          <w:tab w:val="num" w:pos="3600"/>
        </w:tabs>
        <w:ind w:left="3600" w:hanging="360"/>
      </w:pPr>
      <w:rPr>
        <w:rFonts w:ascii="Arial" w:hAnsi="Arial" w:hint="default"/>
      </w:rPr>
    </w:lvl>
    <w:lvl w:ilvl="5" w:tplc="AB4AC014" w:tentative="1">
      <w:start w:val="1"/>
      <w:numFmt w:val="bullet"/>
      <w:lvlText w:val="•"/>
      <w:lvlJc w:val="left"/>
      <w:pPr>
        <w:tabs>
          <w:tab w:val="num" w:pos="4320"/>
        </w:tabs>
        <w:ind w:left="4320" w:hanging="360"/>
      </w:pPr>
      <w:rPr>
        <w:rFonts w:ascii="Arial" w:hAnsi="Arial" w:hint="default"/>
      </w:rPr>
    </w:lvl>
    <w:lvl w:ilvl="6" w:tplc="58A88C48" w:tentative="1">
      <w:start w:val="1"/>
      <w:numFmt w:val="bullet"/>
      <w:lvlText w:val="•"/>
      <w:lvlJc w:val="left"/>
      <w:pPr>
        <w:tabs>
          <w:tab w:val="num" w:pos="5040"/>
        </w:tabs>
        <w:ind w:left="5040" w:hanging="360"/>
      </w:pPr>
      <w:rPr>
        <w:rFonts w:ascii="Arial" w:hAnsi="Arial" w:hint="default"/>
      </w:rPr>
    </w:lvl>
    <w:lvl w:ilvl="7" w:tplc="1C24F274" w:tentative="1">
      <w:start w:val="1"/>
      <w:numFmt w:val="bullet"/>
      <w:lvlText w:val="•"/>
      <w:lvlJc w:val="left"/>
      <w:pPr>
        <w:tabs>
          <w:tab w:val="num" w:pos="5760"/>
        </w:tabs>
        <w:ind w:left="5760" w:hanging="360"/>
      </w:pPr>
      <w:rPr>
        <w:rFonts w:ascii="Arial" w:hAnsi="Arial" w:hint="default"/>
      </w:rPr>
    </w:lvl>
    <w:lvl w:ilvl="8" w:tplc="15F81E16"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29E0556"/>
    <w:multiLevelType w:val="hybridMultilevel"/>
    <w:tmpl w:val="2E3065A2"/>
    <w:lvl w:ilvl="0" w:tplc="3ADC8D10">
      <w:start w:val="1"/>
      <w:numFmt w:val="decimal"/>
      <w:lvlText w:val="%1."/>
      <w:lvlJc w:val="left"/>
      <w:pPr>
        <w:ind w:left="720" w:hanging="360"/>
      </w:pPr>
      <w:rPr>
        <w:rFonts w:hint="default"/>
        <w:b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E5131A"/>
    <w:multiLevelType w:val="hybridMultilevel"/>
    <w:tmpl w:val="E724E910"/>
    <w:lvl w:ilvl="0" w:tplc="64B26E5C">
      <w:start w:val="3"/>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1A5BE9"/>
    <w:multiLevelType w:val="hybridMultilevel"/>
    <w:tmpl w:val="7A547B04"/>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53E2752"/>
    <w:multiLevelType w:val="hybridMultilevel"/>
    <w:tmpl w:val="4C5235F6"/>
    <w:lvl w:ilvl="0" w:tplc="04240009">
      <w:start w:val="1"/>
      <w:numFmt w:val="bullet"/>
      <w:lvlText w:val=""/>
      <w:lvlJc w:val="left"/>
      <w:pPr>
        <w:ind w:left="360" w:hanging="360"/>
      </w:pPr>
      <w:rPr>
        <w:rFonts w:ascii="Wingdings" w:hAnsi="Wingdings"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5" w15:restartNumberingAfterBreak="0">
    <w:nsid w:val="17F0135B"/>
    <w:multiLevelType w:val="hybridMultilevel"/>
    <w:tmpl w:val="94AC04C2"/>
    <w:lvl w:ilvl="0" w:tplc="1BA0246E">
      <w:start w:val="30"/>
      <w:numFmt w:val="bullet"/>
      <w:lvlText w:val="-"/>
      <w:lvlJc w:val="left"/>
      <w:pPr>
        <w:ind w:left="720" w:hanging="360"/>
      </w:pPr>
      <w:rPr>
        <w:rFonts w:ascii="Calibri" w:eastAsia="Times New Roman" w:hAnsi="Calibri" w:cs="Arial" w:hint="default"/>
      </w:rPr>
    </w:lvl>
    <w:lvl w:ilvl="1" w:tplc="2C1A0003" w:tentative="1">
      <w:start w:val="1"/>
      <w:numFmt w:val="bullet"/>
      <w:lvlText w:val="o"/>
      <w:lvlJc w:val="left"/>
      <w:pPr>
        <w:ind w:left="1440" w:hanging="360"/>
      </w:pPr>
      <w:rPr>
        <w:rFonts w:ascii="Courier New" w:hAnsi="Courier New" w:cs="Courier New" w:hint="default"/>
      </w:rPr>
    </w:lvl>
    <w:lvl w:ilvl="2" w:tplc="2C1A0005" w:tentative="1">
      <w:start w:val="1"/>
      <w:numFmt w:val="bullet"/>
      <w:lvlText w:val=""/>
      <w:lvlJc w:val="left"/>
      <w:pPr>
        <w:ind w:left="2160" w:hanging="360"/>
      </w:pPr>
      <w:rPr>
        <w:rFonts w:ascii="Wingdings" w:hAnsi="Wingdings" w:hint="default"/>
      </w:rPr>
    </w:lvl>
    <w:lvl w:ilvl="3" w:tplc="2C1A0001" w:tentative="1">
      <w:start w:val="1"/>
      <w:numFmt w:val="bullet"/>
      <w:lvlText w:val=""/>
      <w:lvlJc w:val="left"/>
      <w:pPr>
        <w:ind w:left="2880" w:hanging="360"/>
      </w:pPr>
      <w:rPr>
        <w:rFonts w:ascii="Symbol" w:hAnsi="Symbol" w:hint="default"/>
      </w:rPr>
    </w:lvl>
    <w:lvl w:ilvl="4" w:tplc="2C1A0003" w:tentative="1">
      <w:start w:val="1"/>
      <w:numFmt w:val="bullet"/>
      <w:lvlText w:val="o"/>
      <w:lvlJc w:val="left"/>
      <w:pPr>
        <w:ind w:left="3600" w:hanging="360"/>
      </w:pPr>
      <w:rPr>
        <w:rFonts w:ascii="Courier New" w:hAnsi="Courier New" w:cs="Courier New" w:hint="default"/>
      </w:rPr>
    </w:lvl>
    <w:lvl w:ilvl="5" w:tplc="2C1A0005" w:tentative="1">
      <w:start w:val="1"/>
      <w:numFmt w:val="bullet"/>
      <w:lvlText w:val=""/>
      <w:lvlJc w:val="left"/>
      <w:pPr>
        <w:ind w:left="4320" w:hanging="360"/>
      </w:pPr>
      <w:rPr>
        <w:rFonts w:ascii="Wingdings" w:hAnsi="Wingdings" w:hint="default"/>
      </w:rPr>
    </w:lvl>
    <w:lvl w:ilvl="6" w:tplc="2C1A0001" w:tentative="1">
      <w:start w:val="1"/>
      <w:numFmt w:val="bullet"/>
      <w:lvlText w:val=""/>
      <w:lvlJc w:val="left"/>
      <w:pPr>
        <w:ind w:left="5040" w:hanging="360"/>
      </w:pPr>
      <w:rPr>
        <w:rFonts w:ascii="Symbol" w:hAnsi="Symbol" w:hint="default"/>
      </w:rPr>
    </w:lvl>
    <w:lvl w:ilvl="7" w:tplc="2C1A0003" w:tentative="1">
      <w:start w:val="1"/>
      <w:numFmt w:val="bullet"/>
      <w:lvlText w:val="o"/>
      <w:lvlJc w:val="left"/>
      <w:pPr>
        <w:ind w:left="5760" w:hanging="360"/>
      </w:pPr>
      <w:rPr>
        <w:rFonts w:ascii="Courier New" w:hAnsi="Courier New" w:cs="Courier New" w:hint="default"/>
      </w:rPr>
    </w:lvl>
    <w:lvl w:ilvl="8" w:tplc="2C1A0005" w:tentative="1">
      <w:start w:val="1"/>
      <w:numFmt w:val="bullet"/>
      <w:lvlText w:val=""/>
      <w:lvlJc w:val="left"/>
      <w:pPr>
        <w:ind w:left="6480" w:hanging="360"/>
      </w:pPr>
      <w:rPr>
        <w:rFonts w:ascii="Wingdings" w:hAnsi="Wingdings" w:hint="default"/>
      </w:rPr>
    </w:lvl>
  </w:abstractNum>
  <w:abstractNum w:abstractNumId="6" w15:restartNumberingAfterBreak="0">
    <w:nsid w:val="187741B3"/>
    <w:multiLevelType w:val="hybridMultilevel"/>
    <w:tmpl w:val="74B83E30"/>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15:restartNumberingAfterBreak="0">
    <w:nsid w:val="1E9A268C"/>
    <w:multiLevelType w:val="multilevel"/>
    <w:tmpl w:val="3D36CB66"/>
    <w:lvl w:ilvl="0">
      <w:start w:val="1"/>
      <w:numFmt w:val="decimal"/>
      <w:lvlText w:val="%1."/>
      <w:lvlJc w:val="left"/>
      <w:pPr>
        <w:ind w:left="720" w:hanging="360"/>
      </w:pPr>
      <w:rPr>
        <w:rFonts w:hint="default"/>
      </w:rPr>
    </w:lvl>
    <w:lvl w:ilvl="1">
      <w:start w:val="33"/>
      <w:numFmt w:val="decimal"/>
      <w:isLgl/>
      <w:lvlText w:val="%1.%2"/>
      <w:lvlJc w:val="left"/>
      <w:pPr>
        <w:ind w:left="1305" w:hanging="945"/>
      </w:pPr>
      <w:rPr>
        <w:rFonts w:hint="default"/>
      </w:rPr>
    </w:lvl>
    <w:lvl w:ilvl="2">
      <w:start w:val="1"/>
      <w:numFmt w:val="decimal"/>
      <w:isLgl/>
      <w:lvlText w:val="%1.%2.%3"/>
      <w:lvlJc w:val="left"/>
      <w:pPr>
        <w:ind w:left="1305" w:hanging="945"/>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8" w15:restartNumberingAfterBreak="0">
    <w:nsid w:val="26705CFF"/>
    <w:multiLevelType w:val="hybridMultilevel"/>
    <w:tmpl w:val="ED1E419C"/>
    <w:lvl w:ilvl="0" w:tplc="2C1A0001">
      <w:start w:val="1"/>
      <w:numFmt w:val="bullet"/>
      <w:lvlText w:val=""/>
      <w:lvlJc w:val="left"/>
      <w:pPr>
        <w:ind w:left="1080" w:hanging="360"/>
      </w:pPr>
      <w:rPr>
        <w:rFonts w:ascii="Symbol" w:hAnsi="Symbol" w:hint="default"/>
      </w:rPr>
    </w:lvl>
    <w:lvl w:ilvl="1" w:tplc="2C1A0003" w:tentative="1">
      <w:start w:val="1"/>
      <w:numFmt w:val="bullet"/>
      <w:lvlText w:val="o"/>
      <w:lvlJc w:val="left"/>
      <w:pPr>
        <w:ind w:left="1800" w:hanging="360"/>
      </w:pPr>
      <w:rPr>
        <w:rFonts w:ascii="Courier New" w:hAnsi="Courier New" w:cs="Courier New" w:hint="default"/>
      </w:rPr>
    </w:lvl>
    <w:lvl w:ilvl="2" w:tplc="2C1A0005" w:tentative="1">
      <w:start w:val="1"/>
      <w:numFmt w:val="bullet"/>
      <w:lvlText w:val=""/>
      <w:lvlJc w:val="left"/>
      <w:pPr>
        <w:ind w:left="2520" w:hanging="360"/>
      </w:pPr>
      <w:rPr>
        <w:rFonts w:ascii="Wingdings" w:hAnsi="Wingdings" w:hint="default"/>
      </w:rPr>
    </w:lvl>
    <w:lvl w:ilvl="3" w:tplc="2C1A0001" w:tentative="1">
      <w:start w:val="1"/>
      <w:numFmt w:val="bullet"/>
      <w:lvlText w:val=""/>
      <w:lvlJc w:val="left"/>
      <w:pPr>
        <w:ind w:left="3240" w:hanging="360"/>
      </w:pPr>
      <w:rPr>
        <w:rFonts w:ascii="Symbol" w:hAnsi="Symbol" w:hint="default"/>
      </w:rPr>
    </w:lvl>
    <w:lvl w:ilvl="4" w:tplc="2C1A0003" w:tentative="1">
      <w:start w:val="1"/>
      <w:numFmt w:val="bullet"/>
      <w:lvlText w:val="o"/>
      <w:lvlJc w:val="left"/>
      <w:pPr>
        <w:ind w:left="3960" w:hanging="360"/>
      </w:pPr>
      <w:rPr>
        <w:rFonts w:ascii="Courier New" w:hAnsi="Courier New" w:cs="Courier New" w:hint="default"/>
      </w:rPr>
    </w:lvl>
    <w:lvl w:ilvl="5" w:tplc="2C1A0005" w:tentative="1">
      <w:start w:val="1"/>
      <w:numFmt w:val="bullet"/>
      <w:lvlText w:val=""/>
      <w:lvlJc w:val="left"/>
      <w:pPr>
        <w:ind w:left="4680" w:hanging="360"/>
      </w:pPr>
      <w:rPr>
        <w:rFonts w:ascii="Wingdings" w:hAnsi="Wingdings" w:hint="default"/>
      </w:rPr>
    </w:lvl>
    <w:lvl w:ilvl="6" w:tplc="2C1A0001" w:tentative="1">
      <w:start w:val="1"/>
      <w:numFmt w:val="bullet"/>
      <w:lvlText w:val=""/>
      <w:lvlJc w:val="left"/>
      <w:pPr>
        <w:ind w:left="5400" w:hanging="360"/>
      </w:pPr>
      <w:rPr>
        <w:rFonts w:ascii="Symbol" w:hAnsi="Symbol" w:hint="default"/>
      </w:rPr>
    </w:lvl>
    <w:lvl w:ilvl="7" w:tplc="2C1A0003" w:tentative="1">
      <w:start w:val="1"/>
      <w:numFmt w:val="bullet"/>
      <w:lvlText w:val="o"/>
      <w:lvlJc w:val="left"/>
      <w:pPr>
        <w:ind w:left="6120" w:hanging="360"/>
      </w:pPr>
      <w:rPr>
        <w:rFonts w:ascii="Courier New" w:hAnsi="Courier New" w:cs="Courier New" w:hint="default"/>
      </w:rPr>
    </w:lvl>
    <w:lvl w:ilvl="8" w:tplc="2C1A0005" w:tentative="1">
      <w:start w:val="1"/>
      <w:numFmt w:val="bullet"/>
      <w:lvlText w:val=""/>
      <w:lvlJc w:val="left"/>
      <w:pPr>
        <w:ind w:left="6840" w:hanging="360"/>
      </w:pPr>
      <w:rPr>
        <w:rFonts w:ascii="Wingdings" w:hAnsi="Wingdings" w:hint="default"/>
      </w:rPr>
    </w:lvl>
  </w:abstractNum>
  <w:abstractNum w:abstractNumId="9" w15:restartNumberingAfterBreak="0">
    <w:nsid w:val="29DC0ED8"/>
    <w:multiLevelType w:val="hybridMultilevel"/>
    <w:tmpl w:val="5B3C63F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BC429B9"/>
    <w:multiLevelType w:val="hybridMultilevel"/>
    <w:tmpl w:val="8EA48A8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DAD776F"/>
    <w:multiLevelType w:val="hybridMultilevel"/>
    <w:tmpl w:val="491E7BD2"/>
    <w:lvl w:ilvl="0" w:tplc="BE1E11E8">
      <w:start w:val="4171"/>
      <w:numFmt w:val="bullet"/>
      <w:lvlText w:val="-"/>
      <w:lvlJc w:val="left"/>
      <w:pPr>
        <w:ind w:left="780" w:hanging="360"/>
      </w:pPr>
      <w:rPr>
        <w:rFonts w:ascii="Calibri" w:eastAsiaTheme="minorHAnsi" w:hAnsi="Calibri" w:cstheme="minorBidi"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2" w15:restartNumberingAfterBreak="0">
    <w:nsid w:val="2EF64E46"/>
    <w:multiLevelType w:val="hybridMultilevel"/>
    <w:tmpl w:val="3D6CD81A"/>
    <w:lvl w:ilvl="0" w:tplc="49BE6E42">
      <w:start w:val="2"/>
      <w:numFmt w:val="decimal"/>
      <w:lvlText w:val="%1."/>
      <w:lvlJc w:val="left"/>
      <w:pPr>
        <w:ind w:left="1070" w:hanging="360"/>
      </w:pPr>
      <w:rPr>
        <w:rFonts w:hint="default"/>
      </w:rPr>
    </w:lvl>
    <w:lvl w:ilvl="1" w:tplc="04090019" w:tentative="1">
      <w:start w:val="1"/>
      <w:numFmt w:val="lowerLetter"/>
      <w:lvlText w:val="%2."/>
      <w:lvlJc w:val="left"/>
      <w:pPr>
        <w:ind w:left="1790" w:hanging="360"/>
      </w:pPr>
    </w:lvl>
    <w:lvl w:ilvl="2" w:tplc="0409001B" w:tentative="1">
      <w:start w:val="1"/>
      <w:numFmt w:val="lowerRoman"/>
      <w:lvlText w:val="%3."/>
      <w:lvlJc w:val="right"/>
      <w:pPr>
        <w:ind w:left="2510" w:hanging="180"/>
      </w:pPr>
    </w:lvl>
    <w:lvl w:ilvl="3" w:tplc="0409000F" w:tentative="1">
      <w:start w:val="1"/>
      <w:numFmt w:val="decimal"/>
      <w:lvlText w:val="%4."/>
      <w:lvlJc w:val="left"/>
      <w:pPr>
        <w:ind w:left="3230" w:hanging="360"/>
      </w:pPr>
    </w:lvl>
    <w:lvl w:ilvl="4" w:tplc="04090019" w:tentative="1">
      <w:start w:val="1"/>
      <w:numFmt w:val="lowerLetter"/>
      <w:lvlText w:val="%5."/>
      <w:lvlJc w:val="left"/>
      <w:pPr>
        <w:ind w:left="3950" w:hanging="360"/>
      </w:pPr>
    </w:lvl>
    <w:lvl w:ilvl="5" w:tplc="0409001B" w:tentative="1">
      <w:start w:val="1"/>
      <w:numFmt w:val="lowerRoman"/>
      <w:lvlText w:val="%6."/>
      <w:lvlJc w:val="right"/>
      <w:pPr>
        <w:ind w:left="4670" w:hanging="180"/>
      </w:pPr>
    </w:lvl>
    <w:lvl w:ilvl="6" w:tplc="0409000F" w:tentative="1">
      <w:start w:val="1"/>
      <w:numFmt w:val="decimal"/>
      <w:lvlText w:val="%7."/>
      <w:lvlJc w:val="left"/>
      <w:pPr>
        <w:ind w:left="5390" w:hanging="360"/>
      </w:pPr>
    </w:lvl>
    <w:lvl w:ilvl="7" w:tplc="04090019" w:tentative="1">
      <w:start w:val="1"/>
      <w:numFmt w:val="lowerLetter"/>
      <w:lvlText w:val="%8."/>
      <w:lvlJc w:val="left"/>
      <w:pPr>
        <w:ind w:left="6110" w:hanging="360"/>
      </w:pPr>
    </w:lvl>
    <w:lvl w:ilvl="8" w:tplc="0409001B" w:tentative="1">
      <w:start w:val="1"/>
      <w:numFmt w:val="lowerRoman"/>
      <w:lvlText w:val="%9."/>
      <w:lvlJc w:val="right"/>
      <w:pPr>
        <w:ind w:left="6830" w:hanging="180"/>
      </w:pPr>
    </w:lvl>
  </w:abstractNum>
  <w:abstractNum w:abstractNumId="13" w15:restartNumberingAfterBreak="0">
    <w:nsid w:val="31986295"/>
    <w:multiLevelType w:val="hybridMultilevel"/>
    <w:tmpl w:val="79427874"/>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4" w15:restartNumberingAfterBreak="0">
    <w:nsid w:val="329E13AE"/>
    <w:multiLevelType w:val="hybridMultilevel"/>
    <w:tmpl w:val="D528F3C0"/>
    <w:lvl w:ilvl="0" w:tplc="2C1A000F">
      <w:start w:val="1"/>
      <w:numFmt w:val="decimal"/>
      <w:lvlText w:val="%1."/>
      <w:lvlJc w:val="left"/>
      <w:pPr>
        <w:ind w:left="720" w:hanging="360"/>
      </w:pPr>
      <w:rPr>
        <w:rFonts w:hint="default"/>
      </w:rPr>
    </w:lvl>
    <w:lvl w:ilvl="1" w:tplc="2C1A0019">
      <w:start w:val="1"/>
      <w:numFmt w:val="lowerLetter"/>
      <w:lvlText w:val="%2."/>
      <w:lvlJc w:val="left"/>
      <w:pPr>
        <w:ind w:left="1440" w:hanging="360"/>
      </w:pPr>
    </w:lvl>
    <w:lvl w:ilvl="2" w:tplc="2C1A001B">
      <w:start w:val="1"/>
      <w:numFmt w:val="lowerRoman"/>
      <w:lvlText w:val="%3."/>
      <w:lvlJc w:val="right"/>
      <w:pPr>
        <w:ind w:left="2160" w:hanging="180"/>
      </w:pPr>
    </w:lvl>
    <w:lvl w:ilvl="3" w:tplc="2C1A000F">
      <w:start w:val="1"/>
      <w:numFmt w:val="decimal"/>
      <w:lvlText w:val="%4."/>
      <w:lvlJc w:val="left"/>
      <w:pPr>
        <w:ind w:left="2880" w:hanging="360"/>
      </w:pPr>
    </w:lvl>
    <w:lvl w:ilvl="4" w:tplc="2C1A0019" w:tentative="1">
      <w:start w:val="1"/>
      <w:numFmt w:val="lowerLetter"/>
      <w:lvlText w:val="%5."/>
      <w:lvlJc w:val="left"/>
      <w:pPr>
        <w:ind w:left="3600" w:hanging="360"/>
      </w:pPr>
    </w:lvl>
    <w:lvl w:ilvl="5" w:tplc="2C1A001B" w:tentative="1">
      <w:start w:val="1"/>
      <w:numFmt w:val="lowerRoman"/>
      <w:lvlText w:val="%6."/>
      <w:lvlJc w:val="right"/>
      <w:pPr>
        <w:ind w:left="4320" w:hanging="180"/>
      </w:pPr>
    </w:lvl>
    <w:lvl w:ilvl="6" w:tplc="2C1A000F" w:tentative="1">
      <w:start w:val="1"/>
      <w:numFmt w:val="decimal"/>
      <w:lvlText w:val="%7."/>
      <w:lvlJc w:val="left"/>
      <w:pPr>
        <w:ind w:left="5040" w:hanging="360"/>
      </w:pPr>
    </w:lvl>
    <w:lvl w:ilvl="7" w:tplc="2C1A0019" w:tentative="1">
      <w:start w:val="1"/>
      <w:numFmt w:val="lowerLetter"/>
      <w:lvlText w:val="%8."/>
      <w:lvlJc w:val="left"/>
      <w:pPr>
        <w:ind w:left="5760" w:hanging="360"/>
      </w:pPr>
    </w:lvl>
    <w:lvl w:ilvl="8" w:tplc="2C1A001B" w:tentative="1">
      <w:start w:val="1"/>
      <w:numFmt w:val="lowerRoman"/>
      <w:lvlText w:val="%9."/>
      <w:lvlJc w:val="right"/>
      <w:pPr>
        <w:ind w:left="6480" w:hanging="180"/>
      </w:pPr>
    </w:lvl>
  </w:abstractNum>
  <w:abstractNum w:abstractNumId="15" w15:restartNumberingAfterBreak="0">
    <w:nsid w:val="33D81423"/>
    <w:multiLevelType w:val="hybridMultilevel"/>
    <w:tmpl w:val="5FCEFF5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5912EA9"/>
    <w:multiLevelType w:val="hybridMultilevel"/>
    <w:tmpl w:val="B69030A2"/>
    <w:lvl w:ilvl="0" w:tplc="2F089B1A">
      <w:numFmt w:val="bullet"/>
      <w:lvlText w:val="•"/>
      <w:lvlJc w:val="left"/>
      <w:pPr>
        <w:ind w:left="360" w:firstLine="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5C61DB6"/>
    <w:multiLevelType w:val="hybridMultilevel"/>
    <w:tmpl w:val="306C282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956542E"/>
    <w:multiLevelType w:val="hybridMultilevel"/>
    <w:tmpl w:val="88FE1824"/>
    <w:lvl w:ilvl="0" w:tplc="0424000D">
      <w:start w:val="1"/>
      <w:numFmt w:val="bullet"/>
      <w:lvlText w:val=""/>
      <w:lvlJc w:val="left"/>
      <w:pPr>
        <w:ind w:left="1070" w:hanging="360"/>
      </w:pPr>
      <w:rPr>
        <w:rFonts w:ascii="Wingdings" w:hAnsi="Wingdings" w:hint="default"/>
      </w:rPr>
    </w:lvl>
    <w:lvl w:ilvl="1" w:tplc="04240003" w:tentative="1">
      <w:start w:val="1"/>
      <w:numFmt w:val="bullet"/>
      <w:lvlText w:val="o"/>
      <w:lvlJc w:val="left"/>
      <w:pPr>
        <w:ind w:left="1790" w:hanging="360"/>
      </w:pPr>
      <w:rPr>
        <w:rFonts w:ascii="Courier New" w:hAnsi="Courier New" w:cs="Courier New" w:hint="default"/>
      </w:rPr>
    </w:lvl>
    <w:lvl w:ilvl="2" w:tplc="04240005" w:tentative="1">
      <w:start w:val="1"/>
      <w:numFmt w:val="bullet"/>
      <w:lvlText w:val=""/>
      <w:lvlJc w:val="left"/>
      <w:pPr>
        <w:ind w:left="2510" w:hanging="360"/>
      </w:pPr>
      <w:rPr>
        <w:rFonts w:ascii="Wingdings" w:hAnsi="Wingdings" w:hint="default"/>
      </w:rPr>
    </w:lvl>
    <w:lvl w:ilvl="3" w:tplc="04240001" w:tentative="1">
      <w:start w:val="1"/>
      <w:numFmt w:val="bullet"/>
      <w:lvlText w:val=""/>
      <w:lvlJc w:val="left"/>
      <w:pPr>
        <w:ind w:left="3230" w:hanging="360"/>
      </w:pPr>
      <w:rPr>
        <w:rFonts w:ascii="Symbol" w:hAnsi="Symbol" w:hint="default"/>
      </w:rPr>
    </w:lvl>
    <w:lvl w:ilvl="4" w:tplc="04240003" w:tentative="1">
      <w:start w:val="1"/>
      <w:numFmt w:val="bullet"/>
      <w:lvlText w:val="o"/>
      <w:lvlJc w:val="left"/>
      <w:pPr>
        <w:ind w:left="3950" w:hanging="360"/>
      </w:pPr>
      <w:rPr>
        <w:rFonts w:ascii="Courier New" w:hAnsi="Courier New" w:cs="Courier New" w:hint="default"/>
      </w:rPr>
    </w:lvl>
    <w:lvl w:ilvl="5" w:tplc="04240005" w:tentative="1">
      <w:start w:val="1"/>
      <w:numFmt w:val="bullet"/>
      <w:lvlText w:val=""/>
      <w:lvlJc w:val="left"/>
      <w:pPr>
        <w:ind w:left="4670" w:hanging="360"/>
      </w:pPr>
      <w:rPr>
        <w:rFonts w:ascii="Wingdings" w:hAnsi="Wingdings" w:hint="default"/>
      </w:rPr>
    </w:lvl>
    <w:lvl w:ilvl="6" w:tplc="04240001" w:tentative="1">
      <w:start w:val="1"/>
      <w:numFmt w:val="bullet"/>
      <w:lvlText w:val=""/>
      <w:lvlJc w:val="left"/>
      <w:pPr>
        <w:ind w:left="5390" w:hanging="360"/>
      </w:pPr>
      <w:rPr>
        <w:rFonts w:ascii="Symbol" w:hAnsi="Symbol" w:hint="default"/>
      </w:rPr>
    </w:lvl>
    <w:lvl w:ilvl="7" w:tplc="04240003" w:tentative="1">
      <w:start w:val="1"/>
      <w:numFmt w:val="bullet"/>
      <w:lvlText w:val="o"/>
      <w:lvlJc w:val="left"/>
      <w:pPr>
        <w:ind w:left="6110" w:hanging="360"/>
      </w:pPr>
      <w:rPr>
        <w:rFonts w:ascii="Courier New" w:hAnsi="Courier New" w:cs="Courier New" w:hint="default"/>
      </w:rPr>
    </w:lvl>
    <w:lvl w:ilvl="8" w:tplc="04240005" w:tentative="1">
      <w:start w:val="1"/>
      <w:numFmt w:val="bullet"/>
      <w:lvlText w:val=""/>
      <w:lvlJc w:val="left"/>
      <w:pPr>
        <w:ind w:left="6830" w:hanging="360"/>
      </w:pPr>
      <w:rPr>
        <w:rFonts w:ascii="Wingdings" w:hAnsi="Wingdings" w:hint="default"/>
      </w:rPr>
    </w:lvl>
  </w:abstractNum>
  <w:abstractNum w:abstractNumId="19" w15:restartNumberingAfterBreak="0">
    <w:nsid w:val="3C0967C9"/>
    <w:multiLevelType w:val="hybridMultilevel"/>
    <w:tmpl w:val="E2EE4A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ECE1334"/>
    <w:multiLevelType w:val="hybridMultilevel"/>
    <w:tmpl w:val="479C93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F62832"/>
    <w:multiLevelType w:val="hybridMultilevel"/>
    <w:tmpl w:val="690C7232"/>
    <w:lvl w:ilvl="0" w:tplc="0409000F">
      <w:start w:val="1"/>
      <w:numFmt w:val="decimal"/>
      <w:lvlText w:val="%1."/>
      <w:lvlJc w:val="left"/>
      <w:pPr>
        <w:ind w:left="1070" w:hanging="360"/>
      </w:p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22" w15:restartNumberingAfterBreak="0">
    <w:nsid w:val="411D3D8E"/>
    <w:multiLevelType w:val="hybridMultilevel"/>
    <w:tmpl w:val="9694447E"/>
    <w:lvl w:ilvl="0" w:tplc="3F90048A">
      <w:start w:val="1"/>
      <w:numFmt w:val="decimal"/>
      <w:lvlText w:val="%1."/>
      <w:lvlJc w:val="left"/>
      <w:pPr>
        <w:ind w:left="720" w:hanging="360"/>
      </w:pPr>
      <w:rPr>
        <w:rFonts w:cs="Calibr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2C413DA"/>
    <w:multiLevelType w:val="hybridMultilevel"/>
    <w:tmpl w:val="7F98695C"/>
    <w:lvl w:ilvl="0" w:tplc="64B26E5C">
      <w:start w:val="3"/>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3962536"/>
    <w:multiLevelType w:val="hybridMultilevel"/>
    <w:tmpl w:val="DF847E8A"/>
    <w:lvl w:ilvl="0" w:tplc="04240001">
      <w:start w:val="1"/>
      <w:numFmt w:val="bullet"/>
      <w:lvlText w:val=""/>
      <w:lvlJc w:val="left"/>
      <w:pPr>
        <w:tabs>
          <w:tab w:val="num" w:pos="720"/>
        </w:tabs>
        <w:ind w:left="720" w:hanging="360"/>
      </w:pPr>
      <w:rPr>
        <w:rFonts w:ascii="Symbol" w:hAnsi="Symbol" w:hint="default"/>
      </w:rPr>
    </w:lvl>
    <w:lvl w:ilvl="1" w:tplc="94306F42" w:tentative="1">
      <w:start w:val="1"/>
      <w:numFmt w:val="bullet"/>
      <w:lvlText w:val="•"/>
      <w:lvlJc w:val="left"/>
      <w:pPr>
        <w:tabs>
          <w:tab w:val="num" w:pos="1440"/>
        </w:tabs>
        <w:ind w:left="1440" w:hanging="360"/>
      </w:pPr>
      <w:rPr>
        <w:rFonts w:ascii="Arial" w:hAnsi="Arial" w:hint="default"/>
      </w:rPr>
    </w:lvl>
    <w:lvl w:ilvl="2" w:tplc="994803CE" w:tentative="1">
      <w:start w:val="1"/>
      <w:numFmt w:val="bullet"/>
      <w:lvlText w:val="•"/>
      <w:lvlJc w:val="left"/>
      <w:pPr>
        <w:tabs>
          <w:tab w:val="num" w:pos="2160"/>
        </w:tabs>
        <w:ind w:left="2160" w:hanging="360"/>
      </w:pPr>
      <w:rPr>
        <w:rFonts w:ascii="Arial" w:hAnsi="Arial" w:hint="default"/>
      </w:rPr>
    </w:lvl>
    <w:lvl w:ilvl="3" w:tplc="6ACED948" w:tentative="1">
      <w:start w:val="1"/>
      <w:numFmt w:val="bullet"/>
      <w:lvlText w:val="•"/>
      <w:lvlJc w:val="left"/>
      <w:pPr>
        <w:tabs>
          <w:tab w:val="num" w:pos="2880"/>
        </w:tabs>
        <w:ind w:left="2880" w:hanging="360"/>
      </w:pPr>
      <w:rPr>
        <w:rFonts w:ascii="Arial" w:hAnsi="Arial" w:hint="default"/>
      </w:rPr>
    </w:lvl>
    <w:lvl w:ilvl="4" w:tplc="2E54BFBC" w:tentative="1">
      <w:start w:val="1"/>
      <w:numFmt w:val="bullet"/>
      <w:lvlText w:val="•"/>
      <w:lvlJc w:val="left"/>
      <w:pPr>
        <w:tabs>
          <w:tab w:val="num" w:pos="3600"/>
        </w:tabs>
        <w:ind w:left="3600" w:hanging="360"/>
      </w:pPr>
      <w:rPr>
        <w:rFonts w:ascii="Arial" w:hAnsi="Arial" w:hint="default"/>
      </w:rPr>
    </w:lvl>
    <w:lvl w:ilvl="5" w:tplc="452E4110" w:tentative="1">
      <w:start w:val="1"/>
      <w:numFmt w:val="bullet"/>
      <w:lvlText w:val="•"/>
      <w:lvlJc w:val="left"/>
      <w:pPr>
        <w:tabs>
          <w:tab w:val="num" w:pos="4320"/>
        </w:tabs>
        <w:ind w:left="4320" w:hanging="360"/>
      </w:pPr>
      <w:rPr>
        <w:rFonts w:ascii="Arial" w:hAnsi="Arial" w:hint="default"/>
      </w:rPr>
    </w:lvl>
    <w:lvl w:ilvl="6" w:tplc="56185978" w:tentative="1">
      <w:start w:val="1"/>
      <w:numFmt w:val="bullet"/>
      <w:lvlText w:val="•"/>
      <w:lvlJc w:val="left"/>
      <w:pPr>
        <w:tabs>
          <w:tab w:val="num" w:pos="5040"/>
        </w:tabs>
        <w:ind w:left="5040" w:hanging="360"/>
      </w:pPr>
      <w:rPr>
        <w:rFonts w:ascii="Arial" w:hAnsi="Arial" w:hint="default"/>
      </w:rPr>
    </w:lvl>
    <w:lvl w:ilvl="7" w:tplc="BA2CBD46" w:tentative="1">
      <w:start w:val="1"/>
      <w:numFmt w:val="bullet"/>
      <w:lvlText w:val="•"/>
      <w:lvlJc w:val="left"/>
      <w:pPr>
        <w:tabs>
          <w:tab w:val="num" w:pos="5760"/>
        </w:tabs>
        <w:ind w:left="5760" w:hanging="360"/>
      </w:pPr>
      <w:rPr>
        <w:rFonts w:ascii="Arial" w:hAnsi="Arial" w:hint="default"/>
      </w:rPr>
    </w:lvl>
    <w:lvl w:ilvl="8" w:tplc="ADB80A9C" w:tentative="1">
      <w:start w:val="1"/>
      <w:numFmt w:val="bullet"/>
      <w:lvlText w:val="•"/>
      <w:lvlJc w:val="left"/>
      <w:pPr>
        <w:tabs>
          <w:tab w:val="num" w:pos="6480"/>
        </w:tabs>
        <w:ind w:left="6480" w:hanging="360"/>
      </w:pPr>
      <w:rPr>
        <w:rFonts w:ascii="Arial" w:hAnsi="Arial" w:hint="default"/>
      </w:rPr>
    </w:lvl>
  </w:abstractNum>
  <w:abstractNum w:abstractNumId="25" w15:restartNumberingAfterBreak="0">
    <w:nsid w:val="44DC6740"/>
    <w:multiLevelType w:val="hybridMultilevel"/>
    <w:tmpl w:val="30163A40"/>
    <w:lvl w:ilvl="0" w:tplc="0424000D">
      <w:start w:val="1"/>
      <w:numFmt w:val="bullet"/>
      <w:lvlText w:val=""/>
      <w:lvlJc w:val="left"/>
      <w:pPr>
        <w:ind w:left="360" w:hanging="360"/>
      </w:pPr>
      <w:rPr>
        <w:rFonts w:ascii="Wingdings" w:hAnsi="Wingdings"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6" w15:restartNumberingAfterBreak="0">
    <w:nsid w:val="459F2655"/>
    <w:multiLevelType w:val="hybridMultilevel"/>
    <w:tmpl w:val="C288787A"/>
    <w:lvl w:ilvl="0" w:tplc="04240009">
      <w:start w:val="1"/>
      <w:numFmt w:val="bullet"/>
      <w:lvlText w:val=""/>
      <w:lvlJc w:val="left"/>
      <w:pPr>
        <w:ind w:left="360" w:hanging="360"/>
      </w:pPr>
      <w:rPr>
        <w:rFonts w:ascii="Wingdings" w:hAnsi="Wingdings"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7" w15:restartNumberingAfterBreak="0">
    <w:nsid w:val="48ED6D4A"/>
    <w:multiLevelType w:val="hybridMultilevel"/>
    <w:tmpl w:val="7B2E2A32"/>
    <w:lvl w:ilvl="0" w:tplc="91E69764">
      <w:start w:val="1"/>
      <w:numFmt w:val="bullet"/>
      <w:lvlText w:val="-"/>
      <w:lvlJc w:val="left"/>
      <w:pPr>
        <w:ind w:left="720" w:hanging="360"/>
      </w:pPr>
      <w:rPr>
        <w:rFonts w:ascii="Calibri" w:eastAsia="Times New Roman" w:hAnsi="Calibri" w:cs="Arial" w:hint="default"/>
      </w:rPr>
    </w:lvl>
    <w:lvl w:ilvl="1" w:tplc="2C1A0003" w:tentative="1">
      <w:start w:val="1"/>
      <w:numFmt w:val="bullet"/>
      <w:lvlText w:val="o"/>
      <w:lvlJc w:val="left"/>
      <w:pPr>
        <w:ind w:left="1440" w:hanging="360"/>
      </w:pPr>
      <w:rPr>
        <w:rFonts w:ascii="Courier New" w:hAnsi="Courier New" w:cs="Courier New" w:hint="default"/>
      </w:rPr>
    </w:lvl>
    <w:lvl w:ilvl="2" w:tplc="2C1A0005" w:tentative="1">
      <w:start w:val="1"/>
      <w:numFmt w:val="bullet"/>
      <w:lvlText w:val=""/>
      <w:lvlJc w:val="left"/>
      <w:pPr>
        <w:ind w:left="2160" w:hanging="360"/>
      </w:pPr>
      <w:rPr>
        <w:rFonts w:ascii="Wingdings" w:hAnsi="Wingdings" w:hint="default"/>
      </w:rPr>
    </w:lvl>
    <w:lvl w:ilvl="3" w:tplc="2C1A0001" w:tentative="1">
      <w:start w:val="1"/>
      <w:numFmt w:val="bullet"/>
      <w:lvlText w:val=""/>
      <w:lvlJc w:val="left"/>
      <w:pPr>
        <w:ind w:left="2880" w:hanging="360"/>
      </w:pPr>
      <w:rPr>
        <w:rFonts w:ascii="Symbol" w:hAnsi="Symbol" w:hint="default"/>
      </w:rPr>
    </w:lvl>
    <w:lvl w:ilvl="4" w:tplc="2C1A0003" w:tentative="1">
      <w:start w:val="1"/>
      <w:numFmt w:val="bullet"/>
      <w:lvlText w:val="o"/>
      <w:lvlJc w:val="left"/>
      <w:pPr>
        <w:ind w:left="3600" w:hanging="360"/>
      </w:pPr>
      <w:rPr>
        <w:rFonts w:ascii="Courier New" w:hAnsi="Courier New" w:cs="Courier New" w:hint="default"/>
      </w:rPr>
    </w:lvl>
    <w:lvl w:ilvl="5" w:tplc="2C1A0005" w:tentative="1">
      <w:start w:val="1"/>
      <w:numFmt w:val="bullet"/>
      <w:lvlText w:val=""/>
      <w:lvlJc w:val="left"/>
      <w:pPr>
        <w:ind w:left="4320" w:hanging="360"/>
      </w:pPr>
      <w:rPr>
        <w:rFonts w:ascii="Wingdings" w:hAnsi="Wingdings" w:hint="default"/>
      </w:rPr>
    </w:lvl>
    <w:lvl w:ilvl="6" w:tplc="2C1A0001" w:tentative="1">
      <w:start w:val="1"/>
      <w:numFmt w:val="bullet"/>
      <w:lvlText w:val=""/>
      <w:lvlJc w:val="left"/>
      <w:pPr>
        <w:ind w:left="5040" w:hanging="360"/>
      </w:pPr>
      <w:rPr>
        <w:rFonts w:ascii="Symbol" w:hAnsi="Symbol" w:hint="default"/>
      </w:rPr>
    </w:lvl>
    <w:lvl w:ilvl="7" w:tplc="2C1A0003" w:tentative="1">
      <w:start w:val="1"/>
      <w:numFmt w:val="bullet"/>
      <w:lvlText w:val="o"/>
      <w:lvlJc w:val="left"/>
      <w:pPr>
        <w:ind w:left="5760" w:hanging="360"/>
      </w:pPr>
      <w:rPr>
        <w:rFonts w:ascii="Courier New" w:hAnsi="Courier New" w:cs="Courier New" w:hint="default"/>
      </w:rPr>
    </w:lvl>
    <w:lvl w:ilvl="8" w:tplc="2C1A0005" w:tentative="1">
      <w:start w:val="1"/>
      <w:numFmt w:val="bullet"/>
      <w:lvlText w:val=""/>
      <w:lvlJc w:val="left"/>
      <w:pPr>
        <w:ind w:left="6480" w:hanging="360"/>
      </w:pPr>
      <w:rPr>
        <w:rFonts w:ascii="Wingdings" w:hAnsi="Wingdings" w:hint="default"/>
      </w:rPr>
    </w:lvl>
  </w:abstractNum>
  <w:abstractNum w:abstractNumId="28" w15:restartNumberingAfterBreak="0">
    <w:nsid w:val="4ABB200E"/>
    <w:multiLevelType w:val="hybridMultilevel"/>
    <w:tmpl w:val="9D82EC36"/>
    <w:lvl w:ilvl="0" w:tplc="560803EA">
      <w:numFmt w:val="bullet"/>
      <w:lvlText w:val="-"/>
      <w:lvlJc w:val="left"/>
      <w:pPr>
        <w:ind w:left="928" w:hanging="360"/>
      </w:pPr>
      <w:rPr>
        <w:rFonts w:ascii="Cambria" w:eastAsia="Times New Roman" w:hAnsi="Cambria" w:cs="Calibri" w:hint="default"/>
        <w:b w:val="0"/>
        <w:sz w:val="24"/>
      </w:rPr>
    </w:lvl>
    <w:lvl w:ilvl="1" w:tplc="04240003" w:tentative="1">
      <w:start w:val="1"/>
      <w:numFmt w:val="bullet"/>
      <w:lvlText w:val="o"/>
      <w:lvlJc w:val="left"/>
      <w:pPr>
        <w:ind w:left="1648" w:hanging="360"/>
      </w:pPr>
      <w:rPr>
        <w:rFonts w:ascii="Courier New" w:hAnsi="Courier New" w:cs="Courier New" w:hint="default"/>
      </w:rPr>
    </w:lvl>
    <w:lvl w:ilvl="2" w:tplc="04240005" w:tentative="1">
      <w:start w:val="1"/>
      <w:numFmt w:val="bullet"/>
      <w:lvlText w:val=""/>
      <w:lvlJc w:val="left"/>
      <w:pPr>
        <w:ind w:left="2368" w:hanging="360"/>
      </w:pPr>
      <w:rPr>
        <w:rFonts w:ascii="Wingdings" w:hAnsi="Wingdings" w:hint="default"/>
      </w:rPr>
    </w:lvl>
    <w:lvl w:ilvl="3" w:tplc="04240001" w:tentative="1">
      <w:start w:val="1"/>
      <w:numFmt w:val="bullet"/>
      <w:lvlText w:val=""/>
      <w:lvlJc w:val="left"/>
      <w:pPr>
        <w:ind w:left="3088" w:hanging="360"/>
      </w:pPr>
      <w:rPr>
        <w:rFonts w:ascii="Symbol" w:hAnsi="Symbol" w:hint="default"/>
      </w:rPr>
    </w:lvl>
    <w:lvl w:ilvl="4" w:tplc="04240003" w:tentative="1">
      <w:start w:val="1"/>
      <w:numFmt w:val="bullet"/>
      <w:lvlText w:val="o"/>
      <w:lvlJc w:val="left"/>
      <w:pPr>
        <w:ind w:left="3808" w:hanging="360"/>
      </w:pPr>
      <w:rPr>
        <w:rFonts w:ascii="Courier New" w:hAnsi="Courier New" w:cs="Courier New" w:hint="default"/>
      </w:rPr>
    </w:lvl>
    <w:lvl w:ilvl="5" w:tplc="04240005" w:tentative="1">
      <w:start w:val="1"/>
      <w:numFmt w:val="bullet"/>
      <w:lvlText w:val=""/>
      <w:lvlJc w:val="left"/>
      <w:pPr>
        <w:ind w:left="4528" w:hanging="360"/>
      </w:pPr>
      <w:rPr>
        <w:rFonts w:ascii="Wingdings" w:hAnsi="Wingdings" w:hint="default"/>
      </w:rPr>
    </w:lvl>
    <w:lvl w:ilvl="6" w:tplc="04240001" w:tentative="1">
      <w:start w:val="1"/>
      <w:numFmt w:val="bullet"/>
      <w:lvlText w:val=""/>
      <w:lvlJc w:val="left"/>
      <w:pPr>
        <w:ind w:left="5248" w:hanging="360"/>
      </w:pPr>
      <w:rPr>
        <w:rFonts w:ascii="Symbol" w:hAnsi="Symbol" w:hint="default"/>
      </w:rPr>
    </w:lvl>
    <w:lvl w:ilvl="7" w:tplc="04240003" w:tentative="1">
      <w:start w:val="1"/>
      <w:numFmt w:val="bullet"/>
      <w:lvlText w:val="o"/>
      <w:lvlJc w:val="left"/>
      <w:pPr>
        <w:ind w:left="5968" w:hanging="360"/>
      </w:pPr>
      <w:rPr>
        <w:rFonts w:ascii="Courier New" w:hAnsi="Courier New" w:cs="Courier New" w:hint="default"/>
      </w:rPr>
    </w:lvl>
    <w:lvl w:ilvl="8" w:tplc="04240005" w:tentative="1">
      <w:start w:val="1"/>
      <w:numFmt w:val="bullet"/>
      <w:lvlText w:val=""/>
      <w:lvlJc w:val="left"/>
      <w:pPr>
        <w:ind w:left="6688" w:hanging="360"/>
      </w:pPr>
      <w:rPr>
        <w:rFonts w:ascii="Wingdings" w:hAnsi="Wingdings" w:hint="default"/>
      </w:rPr>
    </w:lvl>
  </w:abstractNum>
  <w:abstractNum w:abstractNumId="29" w15:restartNumberingAfterBreak="0">
    <w:nsid w:val="53842E9A"/>
    <w:multiLevelType w:val="hybridMultilevel"/>
    <w:tmpl w:val="7B387B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71919D4"/>
    <w:multiLevelType w:val="hybridMultilevel"/>
    <w:tmpl w:val="2A66FD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382EBA"/>
    <w:multiLevelType w:val="hybridMultilevel"/>
    <w:tmpl w:val="80607EBA"/>
    <w:lvl w:ilvl="0" w:tplc="0809000B">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2" w15:restartNumberingAfterBreak="0">
    <w:nsid w:val="69D3033A"/>
    <w:multiLevelType w:val="hybridMultilevel"/>
    <w:tmpl w:val="3C946F3A"/>
    <w:lvl w:ilvl="0" w:tplc="76E22210">
      <w:numFmt w:val="bullet"/>
      <w:lvlText w:val="-"/>
      <w:lvlJc w:val="left"/>
      <w:pPr>
        <w:ind w:left="720" w:hanging="360"/>
      </w:pPr>
      <w:rPr>
        <w:rFonts w:ascii="Calibri" w:eastAsia="Times New Roman" w:hAnsi="Calibri"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A7845E2"/>
    <w:multiLevelType w:val="multilevel"/>
    <w:tmpl w:val="887EB934"/>
    <w:lvl w:ilvl="0">
      <w:start w:val="3"/>
      <w:numFmt w:val="decimal"/>
      <w:lvlText w:val="%1"/>
      <w:lvlJc w:val="left"/>
      <w:pPr>
        <w:ind w:left="720" w:hanging="720"/>
      </w:pPr>
      <w:rPr>
        <w:rFonts w:cs="Cambria,Bold" w:hint="default"/>
      </w:rPr>
    </w:lvl>
    <w:lvl w:ilvl="1">
      <w:start w:val="33"/>
      <w:numFmt w:val="decimal"/>
      <w:lvlText w:val="%1.%2"/>
      <w:lvlJc w:val="left"/>
      <w:pPr>
        <w:ind w:left="720" w:hanging="720"/>
      </w:pPr>
      <w:rPr>
        <w:rFonts w:cs="Cambria,Bold" w:hint="default"/>
      </w:rPr>
    </w:lvl>
    <w:lvl w:ilvl="2">
      <w:start w:val="3"/>
      <w:numFmt w:val="decimal"/>
      <w:lvlText w:val="%1.%2.%3"/>
      <w:lvlJc w:val="left"/>
      <w:pPr>
        <w:ind w:left="720" w:hanging="720"/>
      </w:pPr>
      <w:rPr>
        <w:rFonts w:cs="Cambria,Bold" w:hint="default"/>
      </w:rPr>
    </w:lvl>
    <w:lvl w:ilvl="3">
      <w:start w:val="1"/>
      <w:numFmt w:val="decimal"/>
      <w:lvlText w:val="%1.%2.%3.%4"/>
      <w:lvlJc w:val="left"/>
      <w:pPr>
        <w:ind w:left="1080" w:hanging="1080"/>
      </w:pPr>
      <w:rPr>
        <w:rFonts w:cs="Cambria,Bold" w:hint="default"/>
      </w:rPr>
    </w:lvl>
    <w:lvl w:ilvl="4">
      <w:start w:val="1"/>
      <w:numFmt w:val="decimal"/>
      <w:lvlText w:val="%1.%2.%3.%4.%5"/>
      <w:lvlJc w:val="left"/>
      <w:pPr>
        <w:ind w:left="1080" w:hanging="1080"/>
      </w:pPr>
      <w:rPr>
        <w:rFonts w:cs="Cambria,Bold" w:hint="default"/>
      </w:rPr>
    </w:lvl>
    <w:lvl w:ilvl="5">
      <w:start w:val="1"/>
      <w:numFmt w:val="decimal"/>
      <w:lvlText w:val="%1.%2.%3.%4.%5.%6"/>
      <w:lvlJc w:val="left"/>
      <w:pPr>
        <w:ind w:left="1440" w:hanging="1440"/>
      </w:pPr>
      <w:rPr>
        <w:rFonts w:cs="Cambria,Bold" w:hint="default"/>
      </w:rPr>
    </w:lvl>
    <w:lvl w:ilvl="6">
      <w:start w:val="1"/>
      <w:numFmt w:val="decimal"/>
      <w:lvlText w:val="%1.%2.%3.%4.%5.%6.%7"/>
      <w:lvlJc w:val="left"/>
      <w:pPr>
        <w:ind w:left="1440" w:hanging="1440"/>
      </w:pPr>
      <w:rPr>
        <w:rFonts w:cs="Cambria,Bold" w:hint="default"/>
      </w:rPr>
    </w:lvl>
    <w:lvl w:ilvl="7">
      <w:start w:val="1"/>
      <w:numFmt w:val="decimal"/>
      <w:lvlText w:val="%1.%2.%3.%4.%5.%6.%7.%8"/>
      <w:lvlJc w:val="left"/>
      <w:pPr>
        <w:ind w:left="1800" w:hanging="1800"/>
      </w:pPr>
      <w:rPr>
        <w:rFonts w:cs="Cambria,Bold" w:hint="default"/>
      </w:rPr>
    </w:lvl>
    <w:lvl w:ilvl="8">
      <w:start w:val="1"/>
      <w:numFmt w:val="decimal"/>
      <w:lvlText w:val="%1.%2.%3.%4.%5.%6.%7.%8.%9"/>
      <w:lvlJc w:val="left"/>
      <w:pPr>
        <w:ind w:left="1800" w:hanging="1800"/>
      </w:pPr>
      <w:rPr>
        <w:rFonts w:cs="Cambria,Bold" w:hint="default"/>
      </w:rPr>
    </w:lvl>
  </w:abstractNum>
  <w:abstractNum w:abstractNumId="34" w15:restartNumberingAfterBreak="0">
    <w:nsid w:val="6E086C35"/>
    <w:multiLevelType w:val="hybridMultilevel"/>
    <w:tmpl w:val="DF4E44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6FDC20F4"/>
    <w:multiLevelType w:val="hybridMultilevel"/>
    <w:tmpl w:val="5B66B168"/>
    <w:lvl w:ilvl="0" w:tplc="0DA009FE">
      <w:start w:val="5"/>
      <w:numFmt w:val="bullet"/>
      <w:lvlText w:val="-"/>
      <w:lvlJc w:val="left"/>
      <w:pPr>
        <w:ind w:left="720" w:hanging="360"/>
      </w:pPr>
      <w:rPr>
        <w:rFonts w:ascii="Times New Roman" w:eastAsia="Times New Roman" w:hAnsi="Times New Roman"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1DD0342"/>
    <w:multiLevelType w:val="hybridMultilevel"/>
    <w:tmpl w:val="43EACA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1E075FC"/>
    <w:multiLevelType w:val="hybridMultilevel"/>
    <w:tmpl w:val="165637B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DAC017C"/>
    <w:multiLevelType w:val="hybridMultilevel"/>
    <w:tmpl w:val="CBDE85A2"/>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9" w15:restartNumberingAfterBreak="0">
    <w:nsid w:val="7DD5346A"/>
    <w:multiLevelType w:val="hybridMultilevel"/>
    <w:tmpl w:val="0C8A5418"/>
    <w:lvl w:ilvl="0" w:tplc="8D488192">
      <w:start w:val="1"/>
      <w:numFmt w:val="bullet"/>
      <w:lvlText w:val="•"/>
      <w:lvlJc w:val="left"/>
      <w:pPr>
        <w:tabs>
          <w:tab w:val="num" w:pos="720"/>
        </w:tabs>
        <w:ind w:left="720" w:hanging="360"/>
      </w:pPr>
      <w:rPr>
        <w:rFonts w:ascii="Arial" w:hAnsi="Arial" w:hint="default"/>
      </w:rPr>
    </w:lvl>
    <w:lvl w:ilvl="1" w:tplc="232E0126" w:tentative="1">
      <w:start w:val="1"/>
      <w:numFmt w:val="bullet"/>
      <w:lvlText w:val="•"/>
      <w:lvlJc w:val="left"/>
      <w:pPr>
        <w:tabs>
          <w:tab w:val="num" w:pos="1440"/>
        </w:tabs>
        <w:ind w:left="1440" w:hanging="360"/>
      </w:pPr>
      <w:rPr>
        <w:rFonts w:ascii="Arial" w:hAnsi="Arial" w:hint="default"/>
      </w:rPr>
    </w:lvl>
    <w:lvl w:ilvl="2" w:tplc="5E3C9C0E" w:tentative="1">
      <w:start w:val="1"/>
      <w:numFmt w:val="bullet"/>
      <w:lvlText w:val="•"/>
      <w:lvlJc w:val="left"/>
      <w:pPr>
        <w:tabs>
          <w:tab w:val="num" w:pos="2160"/>
        </w:tabs>
        <w:ind w:left="2160" w:hanging="360"/>
      </w:pPr>
      <w:rPr>
        <w:rFonts w:ascii="Arial" w:hAnsi="Arial" w:hint="default"/>
      </w:rPr>
    </w:lvl>
    <w:lvl w:ilvl="3" w:tplc="5712E290" w:tentative="1">
      <w:start w:val="1"/>
      <w:numFmt w:val="bullet"/>
      <w:lvlText w:val="•"/>
      <w:lvlJc w:val="left"/>
      <w:pPr>
        <w:tabs>
          <w:tab w:val="num" w:pos="2880"/>
        </w:tabs>
        <w:ind w:left="2880" w:hanging="360"/>
      </w:pPr>
      <w:rPr>
        <w:rFonts w:ascii="Arial" w:hAnsi="Arial" w:hint="default"/>
      </w:rPr>
    </w:lvl>
    <w:lvl w:ilvl="4" w:tplc="730AD7BC" w:tentative="1">
      <w:start w:val="1"/>
      <w:numFmt w:val="bullet"/>
      <w:lvlText w:val="•"/>
      <w:lvlJc w:val="left"/>
      <w:pPr>
        <w:tabs>
          <w:tab w:val="num" w:pos="3600"/>
        </w:tabs>
        <w:ind w:left="3600" w:hanging="360"/>
      </w:pPr>
      <w:rPr>
        <w:rFonts w:ascii="Arial" w:hAnsi="Arial" w:hint="default"/>
      </w:rPr>
    </w:lvl>
    <w:lvl w:ilvl="5" w:tplc="F3F49802" w:tentative="1">
      <w:start w:val="1"/>
      <w:numFmt w:val="bullet"/>
      <w:lvlText w:val="•"/>
      <w:lvlJc w:val="left"/>
      <w:pPr>
        <w:tabs>
          <w:tab w:val="num" w:pos="4320"/>
        </w:tabs>
        <w:ind w:left="4320" w:hanging="360"/>
      </w:pPr>
      <w:rPr>
        <w:rFonts w:ascii="Arial" w:hAnsi="Arial" w:hint="default"/>
      </w:rPr>
    </w:lvl>
    <w:lvl w:ilvl="6" w:tplc="261EAC00" w:tentative="1">
      <w:start w:val="1"/>
      <w:numFmt w:val="bullet"/>
      <w:lvlText w:val="•"/>
      <w:lvlJc w:val="left"/>
      <w:pPr>
        <w:tabs>
          <w:tab w:val="num" w:pos="5040"/>
        </w:tabs>
        <w:ind w:left="5040" w:hanging="360"/>
      </w:pPr>
      <w:rPr>
        <w:rFonts w:ascii="Arial" w:hAnsi="Arial" w:hint="default"/>
      </w:rPr>
    </w:lvl>
    <w:lvl w:ilvl="7" w:tplc="063EEDA6" w:tentative="1">
      <w:start w:val="1"/>
      <w:numFmt w:val="bullet"/>
      <w:lvlText w:val="•"/>
      <w:lvlJc w:val="left"/>
      <w:pPr>
        <w:tabs>
          <w:tab w:val="num" w:pos="5760"/>
        </w:tabs>
        <w:ind w:left="5760" w:hanging="360"/>
      </w:pPr>
      <w:rPr>
        <w:rFonts w:ascii="Arial" w:hAnsi="Arial" w:hint="default"/>
      </w:rPr>
    </w:lvl>
    <w:lvl w:ilvl="8" w:tplc="A09883EA" w:tentative="1">
      <w:start w:val="1"/>
      <w:numFmt w:val="bullet"/>
      <w:lvlText w:val="•"/>
      <w:lvlJc w:val="left"/>
      <w:pPr>
        <w:tabs>
          <w:tab w:val="num" w:pos="6480"/>
        </w:tabs>
        <w:ind w:left="6480" w:hanging="360"/>
      </w:pPr>
      <w:rPr>
        <w:rFonts w:ascii="Arial" w:hAnsi="Arial" w:hint="default"/>
      </w:rPr>
    </w:lvl>
  </w:abstractNum>
  <w:abstractNum w:abstractNumId="40" w15:restartNumberingAfterBreak="0">
    <w:nsid w:val="7DF43C32"/>
    <w:multiLevelType w:val="hybridMultilevel"/>
    <w:tmpl w:val="2DA696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1"/>
  </w:num>
  <w:num w:numId="2">
    <w:abstractNumId w:val="5"/>
  </w:num>
  <w:num w:numId="3">
    <w:abstractNumId w:val="27"/>
  </w:num>
  <w:num w:numId="4">
    <w:abstractNumId w:val="14"/>
  </w:num>
  <w:num w:numId="5">
    <w:abstractNumId w:val="8"/>
  </w:num>
  <w:num w:numId="6">
    <w:abstractNumId w:val="3"/>
  </w:num>
  <w:num w:numId="7">
    <w:abstractNumId w:val="12"/>
  </w:num>
  <w:num w:numId="8">
    <w:abstractNumId w:val="1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2"/>
  </w:num>
  <w:num w:numId="10">
    <w:abstractNumId w:val="18"/>
  </w:num>
  <w:num w:numId="11">
    <w:abstractNumId w:val="28"/>
  </w:num>
  <w:num w:numId="12">
    <w:abstractNumId w:val="7"/>
  </w:num>
  <w:num w:numId="13">
    <w:abstractNumId w:val="33"/>
  </w:num>
  <w:num w:numId="14">
    <w:abstractNumId w:val="2"/>
  </w:num>
  <w:num w:numId="15">
    <w:abstractNumId w:val="25"/>
  </w:num>
  <w:num w:numId="16">
    <w:abstractNumId w:val="38"/>
  </w:num>
  <w:num w:numId="17">
    <w:abstractNumId w:val="24"/>
  </w:num>
  <w:num w:numId="18">
    <w:abstractNumId w:val="13"/>
  </w:num>
  <w:num w:numId="19">
    <w:abstractNumId w:val="6"/>
  </w:num>
  <w:num w:numId="20">
    <w:abstractNumId w:val="39"/>
  </w:num>
  <w:num w:numId="21">
    <w:abstractNumId w:val="0"/>
  </w:num>
  <w:num w:numId="22">
    <w:abstractNumId w:val="26"/>
  </w:num>
  <w:num w:numId="23">
    <w:abstractNumId w:val="4"/>
  </w:num>
  <w:num w:numId="24">
    <w:abstractNumId w:val="29"/>
  </w:num>
  <w:num w:numId="25">
    <w:abstractNumId w:val="36"/>
  </w:num>
  <w:num w:numId="26">
    <w:abstractNumId w:val="40"/>
  </w:num>
  <w:num w:numId="27">
    <w:abstractNumId w:val="30"/>
  </w:num>
  <w:num w:numId="28">
    <w:abstractNumId w:val="23"/>
  </w:num>
  <w:num w:numId="29">
    <w:abstractNumId w:val="1"/>
  </w:num>
  <w:num w:numId="30">
    <w:abstractNumId w:val="20"/>
  </w:num>
  <w:num w:numId="31">
    <w:abstractNumId w:val="11"/>
  </w:num>
  <w:num w:numId="32">
    <w:abstractNumId w:val="34"/>
  </w:num>
  <w:num w:numId="33">
    <w:abstractNumId w:val="19"/>
  </w:num>
  <w:num w:numId="34">
    <w:abstractNumId w:val="35"/>
  </w:num>
  <w:num w:numId="35">
    <w:abstractNumId w:val="22"/>
  </w:num>
  <w:num w:numId="36">
    <w:abstractNumId w:val="9"/>
  </w:num>
  <w:num w:numId="37">
    <w:abstractNumId w:val="15"/>
  </w:num>
  <w:num w:numId="38">
    <w:abstractNumId w:val="16"/>
  </w:num>
  <w:num w:numId="39">
    <w:abstractNumId w:val="17"/>
  </w:num>
  <w:num w:numId="40">
    <w:abstractNumId w:val="37"/>
  </w:num>
  <w:num w:numId="41">
    <w:abstractNumId w:val="31"/>
  </w:num>
  <w:num w:numId="42">
    <w:abstractNumId w:val="10"/>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4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5B8B"/>
    <w:rsid w:val="000020A9"/>
    <w:rsid w:val="000042EA"/>
    <w:rsid w:val="00005BB8"/>
    <w:rsid w:val="0000771E"/>
    <w:rsid w:val="00011CA0"/>
    <w:rsid w:val="00012DA0"/>
    <w:rsid w:val="00014B99"/>
    <w:rsid w:val="000158DA"/>
    <w:rsid w:val="00015EDE"/>
    <w:rsid w:val="00016B4B"/>
    <w:rsid w:val="00017449"/>
    <w:rsid w:val="00017625"/>
    <w:rsid w:val="0002204A"/>
    <w:rsid w:val="000260B8"/>
    <w:rsid w:val="00026F67"/>
    <w:rsid w:val="00027231"/>
    <w:rsid w:val="0003082C"/>
    <w:rsid w:val="00032FCF"/>
    <w:rsid w:val="00033069"/>
    <w:rsid w:val="00034D58"/>
    <w:rsid w:val="000359B8"/>
    <w:rsid w:val="00036F8E"/>
    <w:rsid w:val="00037C1A"/>
    <w:rsid w:val="00037F9A"/>
    <w:rsid w:val="00040457"/>
    <w:rsid w:val="00041952"/>
    <w:rsid w:val="00043117"/>
    <w:rsid w:val="00045CB1"/>
    <w:rsid w:val="0004674B"/>
    <w:rsid w:val="00046D68"/>
    <w:rsid w:val="000532D7"/>
    <w:rsid w:val="00067A4E"/>
    <w:rsid w:val="00070C9F"/>
    <w:rsid w:val="00070FA2"/>
    <w:rsid w:val="00072332"/>
    <w:rsid w:val="00072631"/>
    <w:rsid w:val="00072A5F"/>
    <w:rsid w:val="00075520"/>
    <w:rsid w:val="00076988"/>
    <w:rsid w:val="00076F4D"/>
    <w:rsid w:val="0007701A"/>
    <w:rsid w:val="00077B89"/>
    <w:rsid w:val="0008026D"/>
    <w:rsid w:val="000873B1"/>
    <w:rsid w:val="0008763A"/>
    <w:rsid w:val="00087D8C"/>
    <w:rsid w:val="0009046F"/>
    <w:rsid w:val="000912B3"/>
    <w:rsid w:val="00091D06"/>
    <w:rsid w:val="00094744"/>
    <w:rsid w:val="00095518"/>
    <w:rsid w:val="00095F08"/>
    <w:rsid w:val="00096829"/>
    <w:rsid w:val="000A3970"/>
    <w:rsid w:val="000A3EDA"/>
    <w:rsid w:val="000A4E5F"/>
    <w:rsid w:val="000B099B"/>
    <w:rsid w:val="000B1029"/>
    <w:rsid w:val="000B21F3"/>
    <w:rsid w:val="000B2737"/>
    <w:rsid w:val="000B2962"/>
    <w:rsid w:val="000B2EF8"/>
    <w:rsid w:val="000B3808"/>
    <w:rsid w:val="000B52CD"/>
    <w:rsid w:val="000B6302"/>
    <w:rsid w:val="000B78CF"/>
    <w:rsid w:val="000C0804"/>
    <w:rsid w:val="000C0BBD"/>
    <w:rsid w:val="000C0E06"/>
    <w:rsid w:val="000C30B7"/>
    <w:rsid w:val="000C336A"/>
    <w:rsid w:val="000C34ED"/>
    <w:rsid w:val="000C3E96"/>
    <w:rsid w:val="000C4329"/>
    <w:rsid w:val="000C51D7"/>
    <w:rsid w:val="000C73A4"/>
    <w:rsid w:val="000C7BAB"/>
    <w:rsid w:val="000D0C4A"/>
    <w:rsid w:val="000D32D3"/>
    <w:rsid w:val="000D5E6F"/>
    <w:rsid w:val="000D6A65"/>
    <w:rsid w:val="000E3674"/>
    <w:rsid w:val="000E5A90"/>
    <w:rsid w:val="000E7052"/>
    <w:rsid w:val="000E777B"/>
    <w:rsid w:val="000F06F1"/>
    <w:rsid w:val="000F4BCB"/>
    <w:rsid w:val="000F6417"/>
    <w:rsid w:val="000F68DA"/>
    <w:rsid w:val="000F695A"/>
    <w:rsid w:val="0010108C"/>
    <w:rsid w:val="0010138E"/>
    <w:rsid w:val="00102FF9"/>
    <w:rsid w:val="00104D96"/>
    <w:rsid w:val="00107AF6"/>
    <w:rsid w:val="00110DD8"/>
    <w:rsid w:val="00111163"/>
    <w:rsid w:val="00112DC1"/>
    <w:rsid w:val="00112E96"/>
    <w:rsid w:val="00115CA1"/>
    <w:rsid w:val="001166B4"/>
    <w:rsid w:val="001168F5"/>
    <w:rsid w:val="001205B5"/>
    <w:rsid w:val="00120756"/>
    <w:rsid w:val="00121A86"/>
    <w:rsid w:val="00123935"/>
    <w:rsid w:val="0012438F"/>
    <w:rsid w:val="0012453E"/>
    <w:rsid w:val="00125149"/>
    <w:rsid w:val="001264DF"/>
    <w:rsid w:val="001312EB"/>
    <w:rsid w:val="00134A97"/>
    <w:rsid w:val="0013513B"/>
    <w:rsid w:val="00135291"/>
    <w:rsid w:val="00135C85"/>
    <w:rsid w:val="00137964"/>
    <w:rsid w:val="00140C78"/>
    <w:rsid w:val="0014227F"/>
    <w:rsid w:val="00142C90"/>
    <w:rsid w:val="00145941"/>
    <w:rsid w:val="00151041"/>
    <w:rsid w:val="0015787A"/>
    <w:rsid w:val="001600EA"/>
    <w:rsid w:val="00163201"/>
    <w:rsid w:val="00164FEB"/>
    <w:rsid w:val="00165BCD"/>
    <w:rsid w:val="00167FAB"/>
    <w:rsid w:val="00170E58"/>
    <w:rsid w:val="00173138"/>
    <w:rsid w:val="001742E1"/>
    <w:rsid w:val="001743AC"/>
    <w:rsid w:val="0017614E"/>
    <w:rsid w:val="00177E46"/>
    <w:rsid w:val="00183263"/>
    <w:rsid w:val="00184EDF"/>
    <w:rsid w:val="00184FCE"/>
    <w:rsid w:val="0018535C"/>
    <w:rsid w:val="00185544"/>
    <w:rsid w:val="00187658"/>
    <w:rsid w:val="001902E1"/>
    <w:rsid w:val="0019415E"/>
    <w:rsid w:val="00196F61"/>
    <w:rsid w:val="001A0E1F"/>
    <w:rsid w:val="001A19E2"/>
    <w:rsid w:val="001A22E2"/>
    <w:rsid w:val="001A231C"/>
    <w:rsid w:val="001B0303"/>
    <w:rsid w:val="001B032B"/>
    <w:rsid w:val="001B24DC"/>
    <w:rsid w:val="001B56AB"/>
    <w:rsid w:val="001C4688"/>
    <w:rsid w:val="001C4D10"/>
    <w:rsid w:val="001C6D5E"/>
    <w:rsid w:val="001C7B6D"/>
    <w:rsid w:val="001D02B3"/>
    <w:rsid w:val="001D2F31"/>
    <w:rsid w:val="001D36F4"/>
    <w:rsid w:val="001D56E5"/>
    <w:rsid w:val="001E247B"/>
    <w:rsid w:val="001E25BC"/>
    <w:rsid w:val="001E3213"/>
    <w:rsid w:val="001E500D"/>
    <w:rsid w:val="001E743D"/>
    <w:rsid w:val="001F1C69"/>
    <w:rsid w:val="001F4058"/>
    <w:rsid w:val="001F4B07"/>
    <w:rsid w:val="001F54AC"/>
    <w:rsid w:val="00203319"/>
    <w:rsid w:val="0020379D"/>
    <w:rsid w:val="0020398D"/>
    <w:rsid w:val="00203A38"/>
    <w:rsid w:val="00206275"/>
    <w:rsid w:val="00206A1C"/>
    <w:rsid w:val="00206B46"/>
    <w:rsid w:val="00207372"/>
    <w:rsid w:val="00215024"/>
    <w:rsid w:val="00220825"/>
    <w:rsid w:val="0022205C"/>
    <w:rsid w:val="0022507D"/>
    <w:rsid w:val="00226913"/>
    <w:rsid w:val="00231490"/>
    <w:rsid w:val="00233048"/>
    <w:rsid w:val="00233732"/>
    <w:rsid w:val="00235714"/>
    <w:rsid w:val="00236254"/>
    <w:rsid w:val="00236869"/>
    <w:rsid w:val="002445B6"/>
    <w:rsid w:val="0024547A"/>
    <w:rsid w:val="00245748"/>
    <w:rsid w:val="00245E4C"/>
    <w:rsid w:val="002500A2"/>
    <w:rsid w:val="00252EF2"/>
    <w:rsid w:val="00254B59"/>
    <w:rsid w:val="00255C16"/>
    <w:rsid w:val="00257927"/>
    <w:rsid w:val="00257E43"/>
    <w:rsid w:val="00260056"/>
    <w:rsid w:val="0026317F"/>
    <w:rsid w:val="002652A8"/>
    <w:rsid w:val="002652D3"/>
    <w:rsid w:val="00266BBA"/>
    <w:rsid w:val="00267791"/>
    <w:rsid w:val="002712E9"/>
    <w:rsid w:val="00272971"/>
    <w:rsid w:val="00272D42"/>
    <w:rsid w:val="0027627B"/>
    <w:rsid w:val="00280F5C"/>
    <w:rsid w:val="00281E24"/>
    <w:rsid w:val="002842A1"/>
    <w:rsid w:val="00293AAA"/>
    <w:rsid w:val="00296893"/>
    <w:rsid w:val="002A1BB9"/>
    <w:rsid w:val="002A2B78"/>
    <w:rsid w:val="002A5019"/>
    <w:rsid w:val="002A56BA"/>
    <w:rsid w:val="002A6A15"/>
    <w:rsid w:val="002B12E0"/>
    <w:rsid w:val="002B2585"/>
    <w:rsid w:val="002B3FD1"/>
    <w:rsid w:val="002B79DF"/>
    <w:rsid w:val="002C1E48"/>
    <w:rsid w:val="002C27A5"/>
    <w:rsid w:val="002C60B6"/>
    <w:rsid w:val="002C6D83"/>
    <w:rsid w:val="002D0798"/>
    <w:rsid w:val="002D3364"/>
    <w:rsid w:val="002D5531"/>
    <w:rsid w:val="002D6D72"/>
    <w:rsid w:val="002E01E2"/>
    <w:rsid w:val="002E39CF"/>
    <w:rsid w:val="002E50A4"/>
    <w:rsid w:val="002E610F"/>
    <w:rsid w:val="002E6D2A"/>
    <w:rsid w:val="002F0293"/>
    <w:rsid w:val="002F1F80"/>
    <w:rsid w:val="002F378A"/>
    <w:rsid w:val="002F4DBD"/>
    <w:rsid w:val="002F637F"/>
    <w:rsid w:val="00301575"/>
    <w:rsid w:val="003016D1"/>
    <w:rsid w:val="003035A1"/>
    <w:rsid w:val="003055BD"/>
    <w:rsid w:val="0030689C"/>
    <w:rsid w:val="00312602"/>
    <w:rsid w:val="00315512"/>
    <w:rsid w:val="00315845"/>
    <w:rsid w:val="00315941"/>
    <w:rsid w:val="00320C6C"/>
    <w:rsid w:val="00321B9A"/>
    <w:rsid w:val="00323365"/>
    <w:rsid w:val="00323769"/>
    <w:rsid w:val="00325F80"/>
    <w:rsid w:val="00330B25"/>
    <w:rsid w:val="003315EF"/>
    <w:rsid w:val="0033531B"/>
    <w:rsid w:val="00335691"/>
    <w:rsid w:val="00335AE1"/>
    <w:rsid w:val="00337A5B"/>
    <w:rsid w:val="00340954"/>
    <w:rsid w:val="0034215B"/>
    <w:rsid w:val="003424FA"/>
    <w:rsid w:val="00342CE7"/>
    <w:rsid w:val="00343335"/>
    <w:rsid w:val="00346740"/>
    <w:rsid w:val="00350C49"/>
    <w:rsid w:val="003523BF"/>
    <w:rsid w:val="00352416"/>
    <w:rsid w:val="0035459C"/>
    <w:rsid w:val="0035489B"/>
    <w:rsid w:val="00354B62"/>
    <w:rsid w:val="00354F00"/>
    <w:rsid w:val="00356153"/>
    <w:rsid w:val="00356CF1"/>
    <w:rsid w:val="00370913"/>
    <w:rsid w:val="00372056"/>
    <w:rsid w:val="0037313F"/>
    <w:rsid w:val="003758AB"/>
    <w:rsid w:val="00375F85"/>
    <w:rsid w:val="00377EFB"/>
    <w:rsid w:val="00380327"/>
    <w:rsid w:val="00380610"/>
    <w:rsid w:val="003810AB"/>
    <w:rsid w:val="0038233B"/>
    <w:rsid w:val="00383232"/>
    <w:rsid w:val="0038738B"/>
    <w:rsid w:val="00390279"/>
    <w:rsid w:val="00390A7A"/>
    <w:rsid w:val="00395BC1"/>
    <w:rsid w:val="00396566"/>
    <w:rsid w:val="00397760"/>
    <w:rsid w:val="003A028C"/>
    <w:rsid w:val="003A07BD"/>
    <w:rsid w:val="003A1B7F"/>
    <w:rsid w:val="003A44E9"/>
    <w:rsid w:val="003A5193"/>
    <w:rsid w:val="003B2764"/>
    <w:rsid w:val="003B3DBF"/>
    <w:rsid w:val="003B5CE0"/>
    <w:rsid w:val="003B680A"/>
    <w:rsid w:val="003C0D66"/>
    <w:rsid w:val="003C0F07"/>
    <w:rsid w:val="003C108A"/>
    <w:rsid w:val="003C1334"/>
    <w:rsid w:val="003C2CF5"/>
    <w:rsid w:val="003C355B"/>
    <w:rsid w:val="003C4011"/>
    <w:rsid w:val="003C4DF2"/>
    <w:rsid w:val="003C5ADC"/>
    <w:rsid w:val="003C5B21"/>
    <w:rsid w:val="003C6DA0"/>
    <w:rsid w:val="003C785B"/>
    <w:rsid w:val="003D22B6"/>
    <w:rsid w:val="003D49AF"/>
    <w:rsid w:val="003D65E4"/>
    <w:rsid w:val="003D6D73"/>
    <w:rsid w:val="003D7126"/>
    <w:rsid w:val="003D7921"/>
    <w:rsid w:val="003E008F"/>
    <w:rsid w:val="003E09E3"/>
    <w:rsid w:val="003E3B87"/>
    <w:rsid w:val="003E7DE9"/>
    <w:rsid w:val="003F10D7"/>
    <w:rsid w:val="003F783B"/>
    <w:rsid w:val="004016E7"/>
    <w:rsid w:val="004022A0"/>
    <w:rsid w:val="0040333D"/>
    <w:rsid w:val="00405DEB"/>
    <w:rsid w:val="00407FF6"/>
    <w:rsid w:val="0041430E"/>
    <w:rsid w:val="004175BF"/>
    <w:rsid w:val="00421EA7"/>
    <w:rsid w:val="00422FF7"/>
    <w:rsid w:val="00425181"/>
    <w:rsid w:val="00427F6E"/>
    <w:rsid w:val="0043092D"/>
    <w:rsid w:val="004336C4"/>
    <w:rsid w:val="004362EF"/>
    <w:rsid w:val="00437D11"/>
    <w:rsid w:val="00440656"/>
    <w:rsid w:val="0044159B"/>
    <w:rsid w:val="00441928"/>
    <w:rsid w:val="0044319B"/>
    <w:rsid w:val="004434BC"/>
    <w:rsid w:val="004449C9"/>
    <w:rsid w:val="004456DF"/>
    <w:rsid w:val="004523C6"/>
    <w:rsid w:val="004617D2"/>
    <w:rsid w:val="00464B1C"/>
    <w:rsid w:val="00465158"/>
    <w:rsid w:val="00465F60"/>
    <w:rsid w:val="00466D91"/>
    <w:rsid w:val="004700BC"/>
    <w:rsid w:val="00470367"/>
    <w:rsid w:val="00474F93"/>
    <w:rsid w:val="00476220"/>
    <w:rsid w:val="00476655"/>
    <w:rsid w:val="00477445"/>
    <w:rsid w:val="00481174"/>
    <w:rsid w:val="0048220A"/>
    <w:rsid w:val="004824CE"/>
    <w:rsid w:val="0048421B"/>
    <w:rsid w:val="00485CB1"/>
    <w:rsid w:val="004867F6"/>
    <w:rsid w:val="004934C8"/>
    <w:rsid w:val="00493DFD"/>
    <w:rsid w:val="004943D2"/>
    <w:rsid w:val="0049570A"/>
    <w:rsid w:val="00495F61"/>
    <w:rsid w:val="00496112"/>
    <w:rsid w:val="00496DD3"/>
    <w:rsid w:val="004A05C1"/>
    <w:rsid w:val="004A4E26"/>
    <w:rsid w:val="004A56B5"/>
    <w:rsid w:val="004A6D92"/>
    <w:rsid w:val="004A6DAA"/>
    <w:rsid w:val="004B0307"/>
    <w:rsid w:val="004B1A81"/>
    <w:rsid w:val="004C0BB3"/>
    <w:rsid w:val="004C432F"/>
    <w:rsid w:val="004C43DB"/>
    <w:rsid w:val="004C593E"/>
    <w:rsid w:val="004C69B3"/>
    <w:rsid w:val="004C6C03"/>
    <w:rsid w:val="004C7153"/>
    <w:rsid w:val="004C7804"/>
    <w:rsid w:val="004D173F"/>
    <w:rsid w:val="004D18F6"/>
    <w:rsid w:val="004D335A"/>
    <w:rsid w:val="004D62BD"/>
    <w:rsid w:val="004D7A76"/>
    <w:rsid w:val="004E011C"/>
    <w:rsid w:val="004E0C19"/>
    <w:rsid w:val="004E0FEF"/>
    <w:rsid w:val="004E2847"/>
    <w:rsid w:val="004E3AF0"/>
    <w:rsid w:val="004E5823"/>
    <w:rsid w:val="004E68E8"/>
    <w:rsid w:val="004F2A1E"/>
    <w:rsid w:val="004F3241"/>
    <w:rsid w:val="004F4E2C"/>
    <w:rsid w:val="004F6437"/>
    <w:rsid w:val="004F7F0D"/>
    <w:rsid w:val="00500E3F"/>
    <w:rsid w:val="0050127D"/>
    <w:rsid w:val="0050188D"/>
    <w:rsid w:val="00502FD3"/>
    <w:rsid w:val="00503EBC"/>
    <w:rsid w:val="00505DA8"/>
    <w:rsid w:val="00507295"/>
    <w:rsid w:val="005073A6"/>
    <w:rsid w:val="005075C9"/>
    <w:rsid w:val="005100EA"/>
    <w:rsid w:val="005104CC"/>
    <w:rsid w:val="00511210"/>
    <w:rsid w:val="005119E4"/>
    <w:rsid w:val="00512E31"/>
    <w:rsid w:val="0051778E"/>
    <w:rsid w:val="00517A3B"/>
    <w:rsid w:val="00517EAE"/>
    <w:rsid w:val="005240D7"/>
    <w:rsid w:val="00525E98"/>
    <w:rsid w:val="00526F45"/>
    <w:rsid w:val="0053004B"/>
    <w:rsid w:val="005305CD"/>
    <w:rsid w:val="00536D10"/>
    <w:rsid w:val="00540152"/>
    <w:rsid w:val="00547078"/>
    <w:rsid w:val="0054718A"/>
    <w:rsid w:val="00547E13"/>
    <w:rsid w:val="00550E34"/>
    <w:rsid w:val="00552B86"/>
    <w:rsid w:val="0055304D"/>
    <w:rsid w:val="00554AFA"/>
    <w:rsid w:val="00554D53"/>
    <w:rsid w:val="00556E56"/>
    <w:rsid w:val="00561A2D"/>
    <w:rsid w:val="00561F8F"/>
    <w:rsid w:val="005627EE"/>
    <w:rsid w:val="00566D9B"/>
    <w:rsid w:val="0057006F"/>
    <w:rsid w:val="0057239E"/>
    <w:rsid w:val="00572EB7"/>
    <w:rsid w:val="0057353C"/>
    <w:rsid w:val="005755DA"/>
    <w:rsid w:val="0057629D"/>
    <w:rsid w:val="005775BA"/>
    <w:rsid w:val="005811DD"/>
    <w:rsid w:val="00582D1B"/>
    <w:rsid w:val="0058321D"/>
    <w:rsid w:val="005836F7"/>
    <w:rsid w:val="00583E65"/>
    <w:rsid w:val="00584028"/>
    <w:rsid w:val="00584376"/>
    <w:rsid w:val="00584903"/>
    <w:rsid w:val="00587D83"/>
    <w:rsid w:val="00591654"/>
    <w:rsid w:val="00591B74"/>
    <w:rsid w:val="00591F18"/>
    <w:rsid w:val="005937A9"/>
    <w:rsid w:val="00593AA4"/>
    <w:rsid w:val="0059725B"/>
    <w:rsid w:val="005A02C3"/>
    <w:rsid w:val="005A180B"/>
    <w:rsid w:val="005A464E"/>
    <w:rsid w:val="005A78DF"/>
    <w:rsid w:val="005B145F"/>
    <w:rsid w:val="005B53DB"/>
    <w:rsid w:val="005C1EA3"/>
    <w:rsid w:val="005C5F8A"/>
    <w:rsid w:val="005D0F2C"/>
    <w:rsid w:val="005D141E"/>
    <w:rsid w:val="005D1AEB"/>
    <w:rsid w:val="005D4E4A"/>
    <w:rsid w:val="005D6E05"/>
    <w:rsid w:val="005D7768"/>
    <w:rsid w:val="005E1567"/>
    <w:rsid w:val="005E3F54"/>
    <w:rsid w:val="005E43AD"/>
    <w:rsid w:val="005E5E9E"/>
    <w:rsid w:val="005E7BE0"/>
    <w:rsid w:val="005E7DE3"/>
    <w:rsid w:val="005E7ED6"/>
    <w:rsid w:val="005F20EA"/>
    <w:rsid w:val="005F244C"/>
    <w:rsid w:val="005F3027"/>
    <w:rsid w:val="005F5778"/>
    <w:rsid w:val="00600B24"/>
    <w:rsid w:val="00601196"/>
    <w:rsid w:val="00602466"/>
    <w:rsid w:val="006032B2"/>
    <w:rsid w:val="006112F4"/>
    <w:rsid w:val="00611BD5"/>
    <w:rsid w:val="00611DA3"/>
    <w:rsid w:val="006121DA"/>
    <w:rsid w:val="00617FCD"/>
    <w:rsid w:val="00621DAF"/>
    <w:rsid w:val="00621E04"/>
    <w:rsid w:val="00622127"/>
    <w:rsid w:val="006251C0"/>
    <w:rsid w:val="00630533"/>
    <w:rsid w:val="00630A50"/>
    <w:rsid w:val="00631A7B"/>
    <w:rsid w:val="00632B80"/>
    <w:rsid w:val="00643150"/>
    <w:rsid w:val="00643C97"/>
    <w:rsid w:val="00645848"/>
    <w:rsid w:val="00645B8B"/>
    <w:rsid w:val="00651160"/>
    <w:rsid w:val="00652B95"/>
    <w:rsid w:val="00652E97"/>
    <w:rsid w:val="00652F94"/>
    <w:rsid w:val="006536A4"/>
    <w:rsid w:val="00654751"/>
    <w:rsid w:val="006567DE"/>
    <w:rsid w:val="00656BA5"/>
    <w:rsid w:val="00656D0A"/>
    <w:rsid w:val="00660376"/>
    <w:rsid w:val="00661AFE"/>
    <w:rsid w:val="00664401"/>
    <w:rsid w:val="00664547"/>
    <w:rsid w:val="00670125"/>
    <w:rsid w:val="00675267"/>
    <w:rsid w:val="006807C6"/>
    <w:rsid w:val="0068213E"/>
    <w:rsid w:val="00682C79"/>
    <w:rsid w:val="006842AE"/>
    <w:rsid w:val="00685CC7"/>
    <w:rsid w:val="00690BFC"/>
    <w:rsid w:val="00692268"/>
    <w:rsid w:val="00692688"/>
    <w:rsid w:val="00694BF5"/>
    <w:rsid w:val="006A040E"/>
    <w:rsid w:val="006A081F"/>
    <w:rsid w:val="006A0F4B"/>
    <w:rsid w:val="006A1799"/>
    <w:rsid w:val="006A1EB6"/>
    <w:rsid w:val="006A260C"/>
    <w:rsid w:val="006B0BE5"/>
    <w:rsid w:val="006B10A5"/>
    <w:rsid w:val="006B1DB6"/>
    <w:rsid w:val="006B42A3"/>
    <w:rsid w:val="006B502A"/>
    <w:rsid w:val="006B5900"/>
    <w:rsid w:val="006B7ED3"/>
    <w:rsid w:val="006C07AD"/>
    <w:rsid w:val="006C4D10"/>
    <w:rsid w:val="006C7858"/>
    <w:rsid w:val="006D1773"/>
    <w:rsid w:val="006D21A8"/>
    <w:rsid w:val="006D6E16"/>
    <w:rsid w:val="006D702F"/>
    <w:rsid w:val="006E2857"/>
    <w:rsid w:val="006E4DC6"/>
    <w:rsid w:val="006E54E0"/>
    <w:rsid w:val="006E5748"/>
    <w:rsid w:val="006E5BBE"/>
    <w:rsid w:val="006F0921"/>
    <w:rsid w:val="006F2573"/>
    <w:rsid w:val="006F61CE"/>
    <w:rsid w:val="006F7AE0"/>
    <w:rsid w:val="0070031C"/>
    <w:rsid w:val="0070296B"/>
    <w:rsid w:val="0070633D"/>
    <w:rsid w:val="00710F4D"/>
    <w:rsid w:val="00712380"/>
    <w:rsid w:val="00712F76"/>
    <w:rsid w:val="007146C8"/>
    <w:rsid w:val="00716DA0"/>
    <w:rsid w:val="00720925"/>
    <w:rsid w:val="00722C59"/>
    <w:rsid w:val="00722CD8"/>
    <w:rsid w:val="0072696A"/>
    <w:rsid w:val="00732C33"/>
    <w:rsid w:val="0073332D"/>
    <w:rsid w:val="00733F52"/>
    <w:rsid w:val="007347DD"/>
    <w:rsid w:val="007357C1"/>
    <w:rsid w:val="00735A1F"/>
    <w:rsid w:val="007377C8"/>
    <w:rsid w:val="00743272"/>
    <w:rsid w:val="00745161"/>
    <w:rsid w:val="007465E3"/>
    <w:rsid w:val="007467CE"/>
    <w:rsid w:val="00747C6B"/>
    <w:rsid w:val="00747FBB"/>
    <w:rsid w:val="00750AA8"/>
    <w:rsid w:val="00753971"/>
    <w:rsid w:val="0075523F"/>
    <w:rsid w:val="00756883"/>
    <w:rsid w:val="00757FDD"/>
    <w:rsid w:val="00760FA3"/>
    <w:rsid w:val="00761876"/>
    <w:rsid w:val="00764C20"/>
    <w:rsid w:val="00772AB8"/>
    <w:rsid w:val="00774584"/>
    <w:rsid w:val="00775B2C"/>
    <w:rsid w:val="00775C67"/>
    <w:rsid w:val="00775FD0"/>
    <w:rsid w:val="00780486"/>
    <w:rsid w:val="00784233"/>
    <w:rsid w:val="0078456F"/>
    <w:rsid w:val="007846B7"/>
    <w:rsid w:val="0078475A"/>
    <w:rsid w:val="00784A6E"/>
    <w:rsid w:val="007871E5"/>
    <w:rsid w:val="00787E64"/>
    <w:rsid w:val="007913C0"/>
    <w:rsid w:val="00791890"/>
    <w:rsid w:val="0079325B"/>
    <w:rsid w:val="00793849"/>
    <w:rsid w:val="00794930"/>
    <w:rsid w:val="00794FDE"/>
    <w:rsid w:val="007A7BEC"/>
    <w:rsid w:val="007A7D14"/>
    <w:rsid w:val="007B07C9"/>
    <w:rsid w:val="007B23F4"/>
    <w:rsid w:val="007B2EB8"/>
    <w:rsid w:val="007B30FD"/>
    <w:rsid w:val="007B53AA"/>
    <w:rsid w:val="007B613E"/>
    <w:rsid w:val="007B6358"/>
    <w:rsid w:val="007B6C78"/>
    <w:rsid w:val="007C06F5"/>
    <w:rsid w:val="007C1144"/>
    <w:rsid w:val="007C2D27"/>
    <w:rsid w:val="007C5F17"/>
    <w:rsid w:val="007C66DE"/>
    <w:rsid w:val="007C7053"/>
    <w:rsid w:val="007D0201"/>
    <w:rsid w:val="007D0C2C"/>
    <w:rsid w:val="007D1E1A"/>
    <w:rsid w:val="007D66A4"/>
    <w:rsid w:val="007E52E3"/>
    <w:rsid w:val="007E6BAF"/>
    <w:rsid w:val="007F4190"/>
    <w:rsid w:val="007F717F"/>
    <w:rsid w:val="007F731E"/>
    <w:rsid w:val="007F7579"/>
    <w:rsid w:val="007F7FD4"/>
    <w:rsid w:val="00802B9B"/>
    <w:rsid w:val="008030AD"/>
    <w:rsid w:val="00804FA4"/>
    <w:rsid w:val="00811761"/>
    <w:rsid w:val="00814D82"/>
    <w:rsid w:val="008158F7"/>
    <w:rsid w:val="008166B3"/>
    <w:rsid w:val="00816C2C"/>
    <w:rsid w:val="008207C0"/>
    <w:rsid w:val="00820C92"/>
    <w:rsid w:val="00821295"/>
    <w:rsid w:val="0082156C"/>
    <w:rsid w:val="00821DF5"/>
    <w:rsid w:val="00821EAA"/>
    <w:rsid w:val="00821F64"/>
    <w:rsid w:val="00823C5C"/>
    <w:rsid w:val="00826D07"/>
    <w:rsid w:val="00832440"/>
    <w:rsid w:val="008326AA"/>
    <w:rsid w:val="00836CC3"/>
    <w:rsid w:val="00842999"/>
    <w:rsid w:val="0084451E"/>
    <w:rsid w:val="008451A2"/>
    <w:rsid w:val="0084597C"/>
    <w:rsid w:val="008459D0"/>
    <w:rsid w:val="00850811"/>
    <w:rsid w:val="008520CD"/>
    <w:rsid w:val="008608D6"/>
    <w:rsid w:val="00861217"/>
    <w:rsid w:val="00861518"/>
    <w:rsid w:val="0086305F"/>
    <w:rsid w:val="00863639"/>
    <w:rsid w:val="00864AB4"/>
    <w:rsid w:val="00864C35"/>
    <w:rsid w:val="0086536C"/>
    <w:rsid w:val="00867926"/>
    <w:rsid w:val="00873DDA"/>
    <w:rsid w:val="0087414F"/>
    <w:rsid w:val="00875995"/>
    <w:rsid w:val="00875AB0"/>
    <w:rsid w:val="008828BF"/>
    <w:rsid w:val="008838DE"/>
    <w:rsid w:val="00884842"/>
    <w:rsid w:val="00884F11"/>
    <w:rsid w:val="00891222"/>
    <w:rsid w:val="008944AF"/>
    <w:rsid w:val="00895982"/>
    <w:rsid w:val="008A2228"/>
    <w:rsid w:val="008A4F67"/>
    <w:rsid w:val="008A520C"/>
    <w:rsid w:val="008B2570"/>
    <w:rsid w:val="008B3771"/>
    <w:rsid w:val="008B3BC4"/>
    <w:rsid w:val="008B3BCB"/>
    <w:rsid w:val="008B4E33"/>
    <w:rsid w:val="008B50C0"/>
    <w:rsid w:val="008B65D2"/>
    <w:rsid w:val="008B798B"/>
    <w:rsid w:val="008D06A0"/>
    <w:rsid w:val="008D3DE9"/>
    <w:rsid w:val="008D51A4"/>
    <w:rsid w:val="008D648D"/>
    <w:rsid w:val="008D65FA"/>
    <w:rsid w:val="008E01D9"/>
    <w:rsid w:val="008E4269"/>
    <w:rsid w:val="008E5336"/>
    <w:rsid w:val="008E7F93"/>
    <w:rsid w:val="008F0E35"/>
    <w:rsid w:val="008F25CA"/>
    <w:rsid w:val="008F38CA"/>
    <w:rsid w:val="008F3D18"/>
    <w:rsid w:val="008F45A5"/>
    <w:rsid w:val="008F5F85"/>
    <w:rsid w:val="008F7FBC"/>
    <w:rsid w:val="00900F50"/>
    <w:rsid w:val="00902FF1"/>
    <w:rsid w:val="009042CE"/>
    <w:rsid w:val="00904ADE"/>
    <w:rsid w:val="00906B4A"/>
    <w:rsid w:val="00907BA3"/>
    <w:rsid w:val="00911526"/>
    <w:rsid w:val="009121D1"/>
    <w:rsid w:val="00912C74"/>
    <w:rsid w:val="00913418"/>
    <w:rsid w:val="0091748F"/>
    <w:rsid w:val="009202CA"/>
    <w:rsid w:val="0092153E"/>
    <w:rsid w:val="00921710"/>
    <w:rsid w:val="00922FEB"/>
    <w:rsid w:val="00925962"/>
    <w:rsid w:val="00927528"/>
    <w:rsid w:val="00931476"/>
    <w:rsid w:val="00931BEF"/>
    <w:rsid w:val="00933A88"/>
    <w:rsid w:val="00935566"/>
    <w:rsid w:val="009359F8"/>
    <w:rsid w:val="00936307"/>
    <w:rsid w:val="0093773B"/>
    <w:rsid w:val="0094256D"/>
    <w:rsid w:val="00942A5E"/>
    <w:rsid w:val="00942AAC"/>
    <w:rsid w:val="00942D35"/>
    <w:rsid w:val="00943154"/>
    <w:rsid w:val="00945FE9"/>
    <w:rsid w:val="009518DD"/>
    <w:rsid w:val="00952A46"/>
    <w:rsid w:val="009535F5"/>
    <w:rsid w:val="009537AD"/>
    <w:rsid w:val="0095564F"/>
    <w:rsid w:val="00955EA3"/>
    <w:rsid w:val="009563B9"/>
    <w:rsid w:val="00957359"/>
    <w:rsid w:val="00957FB6"/>
    <w:rsid w:val="00960DBB"/>
    <w:rsid w:val="00962653"/>
    <w:rsid w:val="00963030"/>
    <w:rsid w:val="009640D2"/>
    <w:rsid w:val="0096661E"/>
    <w:rsid w:val="009719F8"/>
    <w:rsid w:val="00977832"/>
    <w:rsid w:val="00980D32"/>
    <w:rsid w:val="009859C3"/>
    <w:rsid w:val="009872DE"/>
    <w:rsid w:val="00987A9A"/>
    <w:rsid w:val="009900E2"/>
    <w:rsid w:val="00990FB6"/>
    <w:rsid w:val="009918A1"/>
    <w:rsid w:val="00991C3A"/>
    <w:rsid w:val="009926D0"/>
    <w:rsid w:val="00992BF4"/>
    <w:rsid w:val="00992DC9"/>
    <w:rsid w:val="0099356B"/>
    <w:rsid w:val="009969B0"/>
    <w:rsid w:val="009A2255"/>
    <w:rsid w:val="009A2623"/>
    <w:rsid w:val="009A3DBC"/>
    <w:rsid w:val="009A5EA5"/>
    <w:rsid w:val="009A61BB"/>
    <w:rsid w:val="009A61E1"/>
    <w:rsid w:val="009B376E"/>
    <w:rsid w:val="009C1DF0"/>
    <w:rsid w:val="009C2694"/>
    <w:rsid w:val="009C7B8E"/>
    <w:rsid w:val="009D0F55"/>
    <w:rsid w:val="009D484A"/>
    <w:rsid w:val="009D6EE3"/>
    <w:rsid w:val="009E1B43"/>
    <w:rsid w:val="009E1CC7"/>
    <w:rsid w:val="009E239F"/>
    <w:rsid w:val="009E25FA"/>
    <w:rsid w:val="009E278A"/>
    <w:rsid w:val="009E3D07"/>
    <w:rsid w:val="009E7802"/>
    <w:rsid w:val="009F092B"/>
    <w:rsid w:val="009F1E27"/>
    <w:rsid w:val="009F4E5C"/>
    <w:rsid w:val="00A00D79"/>
    <w:rsid w:val="00A019F5"/>
    <w:rsid w:val="00A0208B"/>
    <w:rsid w:val="00A02215"/>
    <w:rsid w:val="00A04C2B"/>
    <w:rsid w:val="00A0509B"/>
    <w:rsid w:val="00A0566F"/>
    <w:rsid w:val="00A05A64"/>
    <w:rsid w:val="00A072EC"/>
    <w:rsid w:val="00A11216"/>
    <w:rsid w:val="00A12440"/>
    <w:rsid w:val="00A13864"/>
    <w:rsid w:val="00A13B3C"/>
    <w:rsid w:val="00A1458B"/>
    <w:rsid w:val="00A15290"/>
    <w:rsid w:val="00A15777"/>
    <w:rsid w:val="00A163B7"/>
    <w:rsid w:val="00A22611"/>
    <w:rsid w:val="00A2440F"/>
    <w:rsid w:val="00A25D7F"/>
    <w:rsid w:val="00A279F7"/>
    <w:rsid w:val="00A30110"/>
    <w:rsid w:val="00A30AC0"/>
    <w:rsid w:val="00A31FE5"/>
    <w:rsid w:val="00A34658"/>
    <w:rsid w:val="00A35569"/>
    <w:rsid w:val="00A35E2A"/>
    <w:rsid w:val="00A361D3"/>
    <w:rsid w:val="00A36D16"/>
    <w:rsid w:val="00A41350"/>
    <w:rsid w:val="00A44F81"/>
    <w:rsid w:val="00A45616"/>
    <w:rsid w:val="00A57E5E"/>
    <w:rsid w:val="00A63980"/>
    <w:rsid w:val="00A6587C"/>
    <w:rsid w:val="00A70264"/>
    <w:rsid w:val="00A70BD2"/>
    <w:rsid w:val="00A7107F"/>
    <w:rsid w:val="00A716D6"/>
    <w:rsid w:val="00A71BA5"/>
    <w:rsid w:val="00A72BFA"/>
    <w:rsid w:val="00A73E1D"/>
    <w:rsid w:val="00A73F71"/>
    <w:rsid w:val="00A75403"/>
    <w:rsid w:val="00A76B41"/>
    <w:rsid w:val="00A76DCD"/>
    <w:rsid w:val="00A77E70"/>
    <w:rsid w:val="00A80022"/>
    <w:rsid w:val="00A8344F"/>
    <w:rsid w:val="00A83971"/>
    <w:rsid w:val="00A83B95"/>
    <w:rsid w:val="00A85471"/>
    <w:rsid w:val="00A856AE"/>
    <w:rsid w:val="00A9259E"/>
    <w:rsid w:val="00A96B70"/>
    <w:rsid w:val="00A971B5"/>
    <w:rsid w:val="00A97F90"/>
    <w:rsid w:val="00AA0DF4"/>
    <w:rsid w:val="00AA1909"/>
    <w:rsid w:val="00AA21A7"/>
    <w:rsid w:val="00AA21E3"/>
    <w:rsid w:val="00AA4E40"/>
    <w:rsid w:val="00AA61BB"/>
    <w:rsid w:val="00AA6F38"/>
    <w:rsid w:val="00AA7C1D"/>
    <w:rsid w:val="00AB342C"/>
    <w:rsid w:val="00AB376A"/>
    <w:rsid w:val="00AB3EB2"/>
    <w:rsid w:val="00AB4FA9"/>
    <w:rsid w:val="00AB5837"/>
    <w:rsid w:val="00AB7A3B"/>
    <w:rsid w:val="00AC058D"/>
    <w:rsid w:val="00AC104D"/>
    <w:rsid w:val="00AC2ECD"/>
    <w:rsid w:val="00AC69F8"/>
    <w:rsid w:val="00AD02A1"/>
    <w:rsid w:val="00AD0300"/>
    <w:rsid w:val="00AD0F4B"/>
    <w:rsid w:val="00AD2E69"/>
    <w:rsid w:val="00AD2F83"/>
    <w:rsid w:val="00AD4890"/>
    <w:rsid w:val="00AE2B1E"/>
    <w:rsid w:val="00AE3150"/>
    <w:rsid w:val="00AE5774"/>
    <w:rsid w:val="00AE59D5"/>
    <w:rsid w:val="00AE6F9E"/>
    <w:rsid w:val="00AE7804"/>
    <w:rsid w:val="00AF074A"/>
    <w:rsid w:val="00AF1EDD"/>
    <w:rsid w:val="00AF1FE7"/>
    <w:rsid w:val="00AF5419"/>
    <w:rsid w:val="00AF6DD3"/>
    <w:rsid w:val="00AF7AFD"/>
    <w:rsid w:val="00B03808"/>
    <w:rsid w:val="00B03898"/>
    <w:rsid w:val="00B03B36"/>
    <w:rsid w:val="00B04CC9"/>
    <w:rsid w:val="00B10C88"/>
    <w:rsid w:val="00B11BBE"/>
    <w:rsid w:val="00B12470"/>
    <w:rsid w:val="00B13A79"/>
    <w:rsid w:val="00B16A36"/>
    <w:rsid w:val="00B20FA5"/>
    <w:rsid w:val="00B2364B"/>
    <w:rsid w:val="00B27545"/>
    <w:rsid w:val="00B27C69"/>
    <w:rsid w:val="00B307D3"/>
    <w:rsid w:val="00B3162E"/>
    <w:rsid w:val="00B334F4"/>
    <w:rsid w:val="00B34DF5"/>
    <w:rsid w:val="00B40E40"/>
    <w:rsid w:val="00B42C3F"/>
    <w:rsid w:val="00B43C81"/>
    <w:rsid w:val="00B50782"/>
    <w:rsid w:val="00B53C6C"/>
    <w:rsid w:val="00B53D8B"/>
    <w:rsid w:val="00B5452A"/>
    <w:rsid w:val="00B553FA"/>
    <w:rsid w:val="00B56284"/>
    <w:rsid w:val="00B72EB9"/>
    <w:rsid w:val="00B751BB"/>
    <w:rsid w:val="00B76217"/>
    <w:rsid w:val="00B80347"/>
    <w:rsid w:val="00B82FCE"/>
    <w:rsid w:val="00B83948"/>
    <w:rsid w:val="00B84CBE"/>
    <w:rsid w:val="00B860BB"/>
    <w:rsid w:val="00B956D3"/>
    <w:rsid w:val="00B95DAD"/>
    <w:rsid w:val="00B97EC2"/>
    <w:rsid w:val="00BA1844"/>
    <w:rsid w:val="00BA2123"/>
    <w:rsid w:val="00BA68BC"/>
    <w:rsid w:val="00BA7777"/>
    <w:rsid w:val="00BA795E"/>
    <w:rsid w:val="00BB6C1A"/>
    <w:rsid w:val="00BC7988"/>
    <w:rsid w:val="00BD32C5"/>
    <w:rsid w:val="00BD7DF8"/>
    <w:rsid w:val="00BE1E4C"/>
    <w:rsid w:val="00BE2D30"/>
    <w:rsid w:val="00BE36E9"/>
    <w:rsid w:val="00BE464B"/>
    <w:rsid w:val="00BE5CC6"/>
    <w:rsid w:val="00BE6059"/>
    <w:rsid w:val="00BE7EB2"/>
    <w:rsid w:val="00BF38A5"/>
    <w:rsid w:val="00BF3E49"/>
    <w:rsid w:val="00BF53DC"/>
    <w:rsid w:val="00BF56B9"/>
    <w:rsid w:val="00BF68B8"/>
    <w:rsid w:val="00C008DD"/>
    <w:rsid w:val="00C01EDB"/>
    <w:rsid w:val="00C02600"/>
    <w:rsid w:val="00C0287E"/>
    <w:rsid w:val="00C04754"/>
    <w:rsid w:val="00C068D5"/>
    <w:rsid w:val="00C07EE9"/>
    <w:rsid w:val="00C119E8"/>
    <w:rsid w:val="00C1451A"/>
    <w:rsid w:val="00C150F4"/>
    <w:rsid w:val="00C1663B"/>
    <w:rsid w:val="00C16737"/>
    <w:rsid w:val="00C17829"/>
    <w:rsid w:val="00C17BFD"/>
    <w:rsid w:val="00C22859"/>
    <w:rsid w:val="00C238A9"/>
    <w:rsid w:val="00C25875"/>
    <w:rsid w:val="00C30FC8"/>
    <w:rsid w:val="00C33DD9"/>
    <w:rsid w:val="00C34F43"/>
    <w:rsid w:val="00C36981"/>
    <w:rsid w:val="00C404FB"/>
    <w:rsid w:val="00C410E6"/>
    <w:rsid w:val="00C43078"/>
    <w:rsid w:val="00C458CE"/>
    <w:rsid w:val="00C517EC"/>
    <w:rsid w:val="00C519B6"/>
    <w:rsid w:val="00C52B3E"/>
    <w:rsid w:val="00C53C5A"/>
    <w:rsid w:val="00C55D67"/>
    <w:rsid w:val="00C565AF"/>
    <w:rsid w:val="00C60BAC"/>
    <w:rsid w:val="00C6208A"/>
    <w:rsid w:val="00C66216"/>
    <w:rsid w:val="00C6629D"/>
    <w:rsid w:val="00C66A9E"/>
    <w:rsid w:val="00C7280C"/>
    <w:rsid w:val="00C73C29"/>
    <w:rsid w:val="00C74A63"/>
    <w:rsid w:val="00C74C88"/>
    <w:rsid w:val="00C750FC"/>
    <w:rsid w:val="00C7597D"/>
    <w:rsid w:val="00C75C10"/>
    <w:rsid w:val="00C80805"/>
    <w:rsid w:val="00C829F2"/>
    <w:rsid w:val="00C85694"/>
    <w:rsid w:val="00C85B0C"/>
    <w:rsid w:val="00C864DE"/>
    <w:rsid w:val="00C87D31"/>
    <w:rsid w:val="00C9323C"/>
    <w:rsid w:val="00C94A9D"/>
    <w:rsid w:val="00C94C90"/>
    <w:rsid w:val="00C96827"/>
    <w:rsid w:val="00C96AA6"/>
    <w:rsid w:val="00C96B9A"/>
    <w:rsid w:val="00CA35B0"/>
    <w:rsid w:val="00CA55B6"/>
    <w:rsid w:val="00CB4C1E"/>
    <w:rsid w:val="00CB59B5"/>
    <w:rsid w:val="00CB7D81"/>
    <w:rsid w:val="00CC2133"/>
    <w:rsid w:val="00CC2134"/>
    <w:rsid w:val="00CC5806"/>
    <w:rsid w:val="00CC7631"/>
    <w:rsid w:val="00CC7DD2"/>
    <w:rsid w:val="00CD026F"/>
    <w:rsid w:val="00CD2D10"/>
    <w:rsid w:val="00CD3878"/>
    <w:rsid w:val="00CD4751"/>
    <w:rsid w:val="00CD6CB8"/>
    <w:rsid w:val="00CD7308"/>
    <w:rsid w:val="00CE07D6"/>
    <w:rsid w:val="00CE2558"/>
    <w:rsid w:val="00CE28C5"/>
    <w:rsid w:val="00CE3A68"/>
    <w:rsid w:val="00CE3FB3"/>
    <w:rsid w:val="00CE5675"/>
    <w:rsid w:val="00CE6AF4"/>
    <w:rsid w:val="00CF0268"/>
    <w:rsid w:val="00CF0F53"/>
    <w:rsid w:val="00CF1072"/>
    <w:rsid w:val="00CF3AB6"/>
    <w:rsid w:val="00CF577D"/>
    <w:rsid w:val="00CF68DF"/>
    <w:rsid w:val="00CF786D"/>
    <w:rsid w:val="00D037A6"/>
    <w:rsid w:val="00D04782"/>
    <w:rsid w:val="00D04EEF"/>
    <w:rsid w:val="00D0675A"/>
    <w:rsid w:val="00D0781F"/>
    <w:rsid w:val="00D078E4"/>
    <w:rsid w:val="00D07BD9"/>
    <w:rsid w:val="00D1277E"/>
    <w:rsid w:val="00D136D9"/>
    <w:rsid w:val="00D14C4D"/>
    <w:rsid w:val="00D152B2"/>
    <w:rsid w:val="00D15762"/>
    <w:rsid w:val="00D16730"/>
    <w:rsid w:val="00D21084"/>
    <w:rsid w:val="00D22656"/>
    <w:rsid w:val="00D24777"/>
    <w:rsid w:val="00D25BF6"/>
    <w:rsid w:val="00D27431"/>
    <w:rsid w:val="00D27EBE"/>
    <w:rsid w:val="00D33557"/>
    <w:rsid w:val="00D340AC"/>
    <w:rsid w:val="00D3479A"/>
    <w:rsid w:val="00D358C2"/>
    <w:rsid w:val="00D36F9B"/>
    <w:rsid w:val="00D429A8"/>
    <w:rsid w:val="00D45D81"/>
    <w:rsid w:val="00D47516"/>
    <w:rsid w:val="00D47B3B"/>
    <w:rsid w:val="00D52D49"/>
    <w:rsid w:val="00D577AB"/>
    <w:rsid w:val="00D57F15"/>
    <w:rsid w:val="00D616F4"/>
    <w:rsid w:val="00D62FB4"/>
    <w:rsid w:val="00D6329A"/>
    <w:rsid w:val="00D636C3"/>
    <w:rsid w:val="00D63EF4"/>
    <w:rsid w:val="00D651EF"/>
    <w:rsid w:val="00D657FA"/>
    <w:rsid w:val="00D66341"/>
    <w:rsid w:val="00D700AD"/>
    <w:rsid w:val="00D71ECF"/>
    <w:rsid w:val="00D77749"/>
    <w:rsid w:val="00D81428"/>
    <w:rsid w:val="00D8189B"/>
    <w:rsid w:val="00D85DA9"/>
    <w:rsid w:val="00D87811"/>
    <w:rsid w:val="00D9001B"/>
    <w:rsid w:val="00D905E9"/>
    <w:rsid w:val="00D9493A"/>
    <w:rsid w:val="00D94AD8"/>
    <w:rsid w:val="00D96BA8"/>
    <w:rsid w:val="00D96DE9"/>
    <w:rsid w:val="00DA1AF0"/>
    <w:rsid w:val="00DA2407"/>
    <w:rsid w:val="00DA2A43"/>
    <w:rsid w:val="00DA3FAE"/>
    <w:rsid w:val="00DB0C02"/>
    <w:rsid w:val="00DB124D"/>
    <w:rsid w:val="00DB5D14"/>
    <w:rsid w:val="00DB6A30"/>
    <w:rsid w:val="00DC46A2"/>
    <w:rsid w:val="00DC47AE"/>
    <w:rsid w:val="00DC7ECA"/>
    <w:rsid w:val="00DD5049"/>
    <w:rsid w:val="00DD6EF3"/>
    <w:rsid w:val="00DD7E82"/>
    <w:rsid w:val="00DE1395"/>
    <w:rsid w:val="00DE3CD9"/>
    <w:rsid w:val="00DE3E6E"/>
    <w:rsid w:val="00DE4802"/>
    <w:rsid w:val="00DE6603"/>
    <w:rsid w:val="00DE6605"/>
    <w:rsid w:val="00DE7F11"/>
    <w:rsid w:val="00DF157F"/>
    <w:rsid w:val="00DF16B2"/>
    <w:rsid w:val="00DF21C4"/>
    <w:rsid w:val="00DF286C"/>
    <w:rsid w:val="00DF337B"/>
    <w:rsid w:val="00DF4ED5"/>
    <w:rsid w:val="00DF5BBC"/>
    <w:rsid w:val="00DF5BE1"/>
    <w:rsid w:val="00E01209"/>
    <w:rsid w:val="00E068E9"/>
    <w:rsid w:val="00E14DC3"/>
    <w:rsid w:val="00E161A9"/>
    <w:rsid w:val="00E16991"/>
    <w:rsid w:val="00E16D0F"/>
    <w:rsid w:val="00E23CE7"/>
    <w:rsid w:val="00E24E4E"/>
    <w:rsid w:val="00E30388"/>
    <w:rsid w:val="00E30B4B"/>
    <w:rsid w:val="00E3385D"/>
    <w:rsid w:val="00E35C93"/>
    <w:rsid w:val="00E40066"/>
    <w:rsid w:val="00E400C5"/>
    <w:rsid w:val="00E42E97"/>
    <w:rsid w:val="00E4525B"/>
    <w:rsid w:val="00E47DBF"/>
    <w:rsid w:val="00E50A9A"/>
    <w:rsid w:val="00E53760"/>
    <w:rsid w:val="00E61C41"/>
    <w:rsid w:val="00E637EE"/>
    <w:rsid w:val="00E64207"/>
    <w:rsid w:val="00E648CC"/>
    <w:rsid w:val="00E64FCF"/>
    <w:rsid w:val="00E66FE3"/>
    <w:rsid w:val="00E72537"/>
    <w:rsid w:val="00E74338"/>
    <w:rsid w:val="00E804C4"/>
    <w:rsid w:val="00E80914"/>
    <w:rsid w:val="00E82B60"/>
    <w:rsid w:val="00E84B65"/>
    <w:rsid w:val="00E84E00"/>
    <w:rsid w:val="00E8518E"/>
    <w:rsid w:val="00E85722"/>
    <w:rsid w:val="00E86513"/>
    <w:rsid w:val="00E86F0A"/>
    <w:rsid w:val="00E9270A"/>
    <w:rsid w:val="00E965A8"/>
    <w:rsid w:val="00E9723A"/>
    <w:rsid w:val="00E97CA9"/>
    <w:rsid w:val="00EA0049"/>
    <w:rsid w:val="00EA37E1"/>
    <w:rsid w:val="00EA3B8D"/>
    <w:rsid w:val="00EB19DD"/>
    <w:rsid w:val="00EB2C26"/>
    <w:rsid w:val="00EB53BE"/>
    <w:rsid w:val="00EB58C9"/>
    <w:rsid w:val="00EB746A"/>
    <w:rsid w:val="00EC0D68"/>
    <w:rsid w:val="00EC1F18"/>
    <w:rsid w:val="00EC253B"/>
    <w:rsid w:val="00EC2D93"/>
    <w:rsid w:val="00EC3E87"/>
    <w:rsid w:val="00EC48C5"/>
    <w:rsid w:val="00EC5D30"/>
    <w:rsid w:val="00EC64B3"/>
    <w:rsid w:val="00ED0BD2"/>
    <w:rsid w:val="00ED1506"/>
    <w:rsid w:val="00ED6CCE"/>
    <w:rsid w:val="00ED7701"/>
    <w:rsid w:val="00EE0F00"/>
    <w:rsid w:val="00EE12FC"/>
    <w:rsid w:val="00EE349F"/>
    <w:rsid w:val="00EE430B"/>
    <w:rsid w:val="00EE7A4A"/>
    <w:rsid w:val="00EF0E22"/>
    <w:rsid w:val="00EF2C18"/>
    <w:rsid w:val="00EF449A"/>
    <w:rsid w:val="00EF5B82"/>
    <w:rsid w:val="00F009E9"/>
    <w:rsid w:val="00F02AA4"/>
    <w:rsid w:val="00F03BCF"/>
    <w:rsid w:val="00F05355"/>
    <w:rsid w:val="00F0658B"/>
    <w:rsid w:val="00F11652"/>
    <w:rsid w:val="00F14BEF"/>
    <w:rsid w:val="00F14D9F"/>
    <w:rsid w:val="00F160DC"/>
    <w:rsid w:val="00F162AD"/>
    <w:rsid w:val="00F23640"/>
    <w:rsid w:val="00F249FF"/>
    <w:rsid w:val="00F30354"/>
    <w:rsid w:val="00F3739F"/>
    <w:rsid w:val="00F412E8"/>
    <w:rsid w:val="00F41DF4"/>
    <w:rsid w:val="00F437B3"/>
    <w:rsid w:val="00F44527"/>
    <w:rsid w:val="00F46080"/>
    <w:rsid w:val="00F464A0"/>
    <w:rsid w:val="00F525DC"/>
    <w:rsid w:val="00F53D94"/>
    <w:rsid w:val="00F55BA2"/>
    <w:rsid w:val="00F571C1"/>
    <w:rsid w:val="00F617FB"/>
    <w:rsid w:val="00F61A90"/>
    <w:rsid w:val="00F642E1"/>
    <w:rsid w:val="00F64AC1"/>
    <w:rsid w:val="00F65198"/>
    <w:rsid w:val="00F66B84"/>
    <w:rsid w:val="00F66C25"/>
    <w:rsid w:val="00F67D5A"/>
    <w:rsid w:val="00F70358"/>
    <w:rsid w:val="00F70CDE"/>
    <w:rsid w:val="00F70F51"/>
    <w:rsid w:val="00F7355F"/>
    <w:rsid w:val="00F757B1"/>
    <w:rsid w:val="00F815E1"/>
    <w:rsid w:val="00F944F5"/>
    <w:rsid w:val="00F95FD4"/>
    <w:rsid w:val="00F97819"/>
    <w:rsid w:val="00F97854"/>
    <w:rsid w:val="00FA2106"/>
    <w:rsid w:val="00FA216C"/>
    <w:rsid w:val="00FA24A1"/>
    <w:rsid w:val="00FA2665"/>
    <w:rsid w:val="00FA4152"/>
    <w:rsid w:val="00FA6DA9"/>
    <w:rsid w:val="00FA753E"/>
    <w:rsid w:val="00FA7AA2"/>
    <w:rsid w:val="00FB3082"/>
    <w:rsid w:val="00FB37F5"/>
    <w:rsid w:val="00FB3BB2"/>
    <w:rsid w:val="00FB3F8B"/>
    <w:rsid w:val="00FB4E7C"/>
    <w:rsid w:val="00FB7E57"/>
    <w:rsid w:val="00FC0E11"/>
    <w:rsid w:val="00FC1728"/>
    <w:rsid w:val="00FC257B"/>
    <w:rsid w:val="00FC3CEA"/>
    <w:rsid w:val="00FC4D5B"/>
    <w:rsid w:val="00FC6910"/>
    <w:rsid w:val="00FC69F5"/>
    <w:rsid w:val="00FD2820"/>
    <w:rsid w:val="00FD3573"/>
    <w:rsid w:val="00FD35C4"/>
    <w:rsid w:val="00FD4006"/>
    <w:rsid w:val="00FD5009"/>
    <w:rsid w:val="00FD53C8"/>
    <w:rsid w:val="00FE0F36"/>
    <w:rsid w:val="00FE104E"/>
    <w:rsid w:val="00FE22FD"/>
    <w:rsid w:val="00FE2F72"/>
    <w:rsid w:val="00FE4453"/>
    <w:rsid w:val="00FE491B"/>
    <w:rsid w:val="00FE5EB7"/>
    <w:rsid w:val="00FE7510"/>
    <w:rsid w:val="00FF062A"/>
    <w:rsid w:val="00FF2690"/>
    <w:rsid w:val="00FF2A3F"/>
    <w:rsid w:val="00FF37D0"/>
    <w:rsid w:val="00FF3B28"/>
    <w:rsid w:val="00FF3ED7"/>
    <w:rsid w:val="00FF41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4A3E942"/>
  <w15:docId w15:val="{20D97ACE-8F28-46C0-BB0F-5C8704E80B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Calibri"/>
        <w:lang w:val="sl-SI" w:eastAsia="sl-SI"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72D42"/>
    <w:rPr>
      <w:color w:val="000000"/>
      <w:sz w:val="28"/>
      <w:szCs w:val="24"/>
      <w:lang w:val="sr-Latn-CS" w:eastAsia="en-US"/>
    </w:rPr>
  </w:style>
  <w:style w:type="paragraph" w:styleId="Heading1">
    <w:name w:val="heading 1"/>
    <w:basedOn w:val="Normal"/>
    <w:next w:val="Normal"/>
    <w:link w:val="Heading1Char"/>
    <w:qFormat/>
    <w:rsid w:val="00692268"/>
    <w:pPr>
      <w:keepNext/>
      <w:spacing w:before="240" w:after="60"/>
      <w:outlineLvl w:val="0"/>
    </w:pPr>
    <w:rPr>
      <w:rFonts w:ascii="Arial" w:hAnsi="Arial" w:cs="Times New Roman"/>
      <w:b/>
      <w:bCs/>
      <w:color w:val="auto"/>
      <w:kern w:val="32"/>
      <w:sz w:val="32"/>
      <w:szCs w:val="32"/>
    </w:rPr>
  </w:style>
  <w:style w:type="paragraph" w:styleId="Heading4">
    <w:name w:val="heading 4"/>
    <w:basedOn w:val="Normal"/>
    <w:next w:val="Normal"/>
    <w:qFormat/>
    <w:rsid w:val="00125149"/>
    <w:pPr>
      <w:keepNext/>
      <w:jc w:val="center"/>
      <w:outlineLvl w:val="3"/>
    </w:pPr>
    <w:rPr>
      <w:rFonts w:ascii="CG Omega" w:hAnsi="CG Omega"/>
      <w:szCs w:val="20"/>
      <w:lang w:val="sl-S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4943D2"/>
    <w:pPr>
      <w:tabs>
        <w:tab w:val="center" w:pos="4320"/>
        <w:tab w:val="right" w:pos="8640"/>
      </w:tabs>
    </w:pPr>
    <w:rPr>
      <w:rFonts w:cs="Times New Roman"/>
      <w:color w:val="auto"/>
    </w:rPr>
  </w:style>
  <w:style w:type="paragraph" w:styleId="Footer">
    <w:name w:val="footer"/>
    <w:basedOn w:val="Normal"/>
    <w:rsid w:val="004943D2"/>
    <w:pPr>
      <w:tabs>
        <w:tab w:val="center" w:pos="4320"/>
        <w:tab w:val="right" w:pos="8640"/>
      </w:tabs>
    </w:pPr>
  </w:style>
  <w:style w:type="paragraph" w:styleId="BalloonText">
    <w:name w:val="Balloon Text"/>
    <w:basedOn w:val="Normal"/>
    <w:semiHidden/>
    <w:rsid w:val="00E24E4E"/>
    <w:rPr>
      <w:rFonts w:ascii="Tahoma" w:hAnsi="Tahoma" w:cs="Tahoma"/>
      <w:sz w:val="16"/>
      <w:szCs w:val="16"/>
    </w:rPr>
  </w:style>
  <w:style w:type="paragraph" w:styleId="BodyText">
    <w:name w:val="Body Text"/>
    <w:basedOn w:val="Normal"/>
    <w:rsid w:val="00716DA0"/>
    <w:pPr>
      <w:jc w:val="center"/>
    </w:pPr>
    <w:rPr>
      <w:b/>
      <w:bCs/>
    </w:rPr>
  </w:style>
  <w:style w:type="character" w:styleId="Hyperlink">
    <w:name w:val="Hyperlink"/>
    <w:rsid w:val="00245748"/>
    <w:rPr>
      <w:color w:val="0000FF"/>
      <w:u w:val="single"/>
    </w:rPr>
  </w:style>
  <w:style w:type="paragraph" w:styleId="BodyText2">
    <w:name w:val="Body Text 2"/>
    <w:basedOn w:val="Normal"/>
    <w:link w:val="BodyText2Char"/>
    <w:rsid w:val="003C355B"/>
    <w:pPr>
      <w:spacing w:after="120" w:line="480" w:lineRule="auto"/>
    </w:pPr>
    <w:rPr>
      <w:color w:val="auto"/>
      <w:sz w:val="24"/>
      <w:lang w:val="en-US"/>
    </w:rPr>
  </w:style>
  <w:style w:type="character" w:customStyle="1" w:styleId="BodyText2Char">
    <w:name w:val="Body Text 2 Char"/>
    <w:link w:val="BodyText2"/>
    <w:rsid w:val="003C355B"/>
    <w:rPr>
      <w:sz w:val="24"/>
      <w:szCs w:val="24"/>
      <w:lang w:val="en-US" w:eastAsia="en-US" w:bidi="ar-SA"/>
    </w:rPr>
  </w:style>
  <w:style w:type="paragraph" w:styleId="NormalWeb">
    <w:name w:val="Normal (Web)"/>
    <w:basedOn w:val="Normal"/>
    <w:rsid w:val="0082156C"/>
    <w:pPr>
      <w:spacing w:before="100" w:beforeAutospacing="1" w:after="100" w:afterAutospacing="1"/>
    </w:pPr>
  </w:style>
  <w:style w:type="paragraph" w:styleId="BodyText3">
    <w:name w:val="Body Text 3"/>
    <w:basedOn w:val="Normal"/>
    <w:rsid w:val="00272D42"/>
    <w:pPr>
      <w:spacing w:after="120"/>
    </w:pPr>
    <w:rPr>
      <w:sz w:val="16"/>
      <w:szCs w:val="16"/>
    </w:rPr>
  </w:style>
  <w:style w:type="paragraph" w:styleId="BodyTextIndent">
    <w:name w:val="Body Text Indent"/>
    <w:basedOn w:val="Normal"/>
    <w:rsid w:val="00272D42"/>
    <w:pPr>
      <w:spacing w:after="120"/>
      <w:ind w:left="283"/>
    </w:pPr>
  </w:style>
  <w:style w:type="paragraph" w:styleId="Subtitle">
    <w:name w:val="Subtitle"/>
    <w:basedOn w:val="Normal"/>
    <w:next w:val="Normal"/>
    <w:link w:val="SubtitleChar"/>
    <w:qFormat/>
    <w:rsid w:val="00EE430B"/>
    <w:pPr>
      <w:spacing w:after="60"/>
      <w:jc w:val="center"/>
      <w:outlineLvl w:val="1"/>
    </w:pPr>
    <w:rPr>
      <w:rFonts w:ascii="Cambria" w:hAnsi="Cambria" w:cs="Times New Roman"/>
      <w:color w:val="auto"/>
      <w:sz w:val="24"/>
    </w:rPr>
  </w:style>
  <w:style w:type="character" w:customStyle="1" w:styleId="SubtitleChar">
    <w:name w:val="Subtitle Char"/>
    <w:link w:val="Subtitle"/>
    <w:rsid w:val="00EE430B"/>
    <w:rPr>
      <w:rFonts w:ascii="Cambria" w:eastAsia="Times New Roman" w:hAnsi="Cambria" w:cs="Times New Roman"/>
      <w:sz w:val="24"/>
      <w:szCs w:val="24"/>
      <w:lang w:val="sr-Latn-CS" w:eastAsia="en-US"/>
    </w:rPr>
  </w:style>
  <w:style w:type="character" w:customStyle="1" w:styleId="Heading1Char">
    <w:name w:val="Heading 1 Char"/>
    <w:link w:val="Heading1"/>
    <w:rsid w:val="00692268"/>
    <w:rPr>
      <w:rFonts w:ascii="Arial" w:hAnsi="Arial" w:cs="Arial"/>
      <w:b/>
      <w:bCs/>
      <w:kern w:val="32"/>
      <w:sz w:val="32"/>
      <w:szCs w:val="32"/>
      <w:lang w:val="sr-Latn-CS"/>
    </w:rPr>
  </w:style>
  <w:style w:type="paragraph" w:customStyle="1" w:styleId="Default">
    <w:name w:val="Default"/>
    <w:rsid w:val="00692268"/>
    <w:pPr>
      <w:autoSpaceDE w:val="0"/>
      <w:autoSpaceDN w:val="0"/>
      <w:adjustRightInd w:val="0"/>
    </w:pPr>
    <w:rPr>
      <w:rFonts w:ascii="Palatino Linotype" w:hAnsi="Palatino Linotype" w:cs="Palatino Linotype"/>
      <w:color w:val="000000"/>
      <w:sz w:val="24"/>
      <w:szCs w:val="24"/>
      <w:lang w:val="en-US" w:eastAsia="en-US"/>
    </w:rPr>
  </w:style>
  <w:style w:type="paragraph" w:customStyle="1" w:styleId="CharCharCharCharCharCharCharCharCharCharCharCharCharCharCharCharCharCharCharCharCharCharCharCharChar">
    <w:name w:val="Char Char Char Char Char Char Char Char Char Char Char Char Char Char Char Char Char Char Char Char Char Char Char Char Char"/>
    <w:basedOn w:val="Normal"/>
    <w:semiHidden/>
    <w:rsid w:val="00EE0F00"/>
    <w:pPr>
      <w:spacing w:after="160" w:line="240" w:lineRule="exact"/>
    </w:pPr>
    <w:rPr>
      <w:rFonts w:ascii="Tahoma" w:hAnsi="Tahoma"/>
      <w:sz w:val="20"/>
      <w:szCs w:val="20"/>
      <w:lang w:val="en-US"/>
    </w:rPr>
  </w:style>
  <w:style w:type="character" w:customStyle="1" w:styleId="HeaderChar">
    <w:name w:val="Header Char"/>
    <w:link w:val="Header"/>
    <w:uiPriority w:val="99"/>
    <w:rsid w:val="00356153"/>
    <w:rPr>
      <w:sz w:val="28"/>
      <w:szCs w:val="24"/>
      <w:lang w:val="sr-Latn-CS"/>
    </w:rPr>
  </w:style>
  <w:style w:type="paragraph" w:styleId="ListParagraph">
    <w:name w:val="List Paragraph"/>
    <w:aliases w:val="Table of contents numbered,Bullets,List Paragraph (numbered (a)),Akapit z listą BS,WB Para,List Square,Lapis Bulleted List"/>
    <w:basedOn w:val="Normal"/>
    <w:link w:val="ListParagraphChar"/>
    <w:uiPriority w:val="34"/>
    <w:qFormat/>
    <w:rsid w:val="0054718A"/>
    <w:pPr>
      <w:ind w:left="720"/>
    </w:pPr>
    <w:rPr>
      <w:sz w:val="24"/>
      <w:lang w:val="en-GB"/>
    </w:rPr>
  </w:style>
  <w:style w:type="character" w:styleId="PageNumber">
    <w:name w:val="page number"/>
    <w:basedOn w:val="DefaultParagraphFont"/>
    <w:rsid w:val="0054718A"/>
  </w:style>
  <w:style w:type="paragraph" w:styleId="FootnoteText">
    <w:name w:val="footnote text"/>
    <w:basedOn w:val="Normal"/>
    <w:link w:val="FootnoteTextChar"/>
    <w:rsid w:val="0054718A"/>
    <w:rPr>
      <w:rFonts w:cs="Times New Roman"/>
      <w:color w:val="auto"/>
      <w:sz w:val="20"/>
      <w:szCs w:val="20"/>
      <w:lang w:val="en-GB"/>
    </w:rPr>
  </w:style>
  <w:style w:type="character" w:customStyle="1" w:styleId="FootnoteTextChar">
    <w:name w:val="Footnote Text Char"/>
    <w:link w:val="FootnoteText"/>
    <w:rsid w:val="0054718A"/>
    <w:rPr>
      <w:lang w:val="en-GB"/>
    </w:rPr>
  </w:style>
  <w:style w:type="character" w:styleId="FootnoteReference">
    <w:name w:val="footnote reference"/>
    <w:rsid w:val="0054718A"/>
    <w:rPr>
      <w:vertAlign w:val="superscript"/>
    </w:rPr>
  </w:style>
  <w:style w:type="character" w:styleId="CommentReference">
    <w:name w:val="annotation reference"/>
    <w:rsid w:val="0054718A"/>
    <w:rPr>
      <w:sz w:val="16"/>
      <w:szCs w:val="16"/>
    </w:rPr>
  </w:style>
  <w:style w:type="paragraph" w:styleId="CommentText">
    <w:name w:val="annotation text"/>
    <w:basedOn w:val="Normal"/>
    <w:link w:val="CommentTextChar"/>
    <w:uiPriority w:val="99"/>
    <w:rsid w:val="0054718A"/>
    <w:rPr>
      <w:rFonts w:cs="Times New Roman"/>
      <w:color w:val="auto"/>
      <w:sz w:val="20"/>
      <w:szCs w:val="20"/>
      <w:lang w:val="en-GB"/>
    </w:rPr>
  </w:style>
  <w:style w:type="character" w:customStyle="1" w:styleId="CommentTextChar">
    <w:name w:val="Comment Text Char"/>
    <w:link w:val="CommentText"/>
    <w:uiPriority w:val="99"/>
    <w:rsid w:val="0054718A"/>
    <w:rPr>
      <w:lang w:val="en-GB"/>
    </w:rPr>
  </w:style>
  <w:style w:type="paragraph" w:styleId="CommentSubject">
    <w:name w:val="annotation subject"/>
    <w:basedOn w:val="CommentText"/>
    <w:next w:val="CommentText"/>
    <w:link w:val="CommentSubjectChar"/>
    <w:rsid w:val="0054718A"/>
    <w:rPr>
      <w:b/>
      <w:bCs/>
    </w:rPr>
  </w:style>
  <w:style w:type="character" w:customStyle="1" w:styleId="CommentSubjectChar">
    <w:name w:val="Comment Subject Char"/>
    <w:link w:val="CommentSubject"/>
    <w:rsid w:val="0054718A"/>
    <w:rPr>
      <w:b/>
      <w:bCs/>
      <w:lang w:val="en-GB"/>
    </w:rPr>
  </w:style>
  <w:style w:type="paragraph" w:customStyle="1" w:styleId="CharCharChar">
    <w:name w:val="Char Char Char"/>
    <w:basedOn w:val="Normal"/>
    <w:rsid w:val="0054718A"/>
    <w:pPr>
      <w:spacing w:after="160" w:line="240" w:lineRule="exact"/>
    </w:pPr>
    <w:rPr>
      <w:rFonts w:ascii="Tahoma" w:hAnsi="Tahoma"/>
      <w:sz w:val="20"/>
      <w:szCs w:val="20"/>
      <w:lang w:val="en-US"/>
    </w:rPr>
  </w:style>
  <w:style w:type="paragraph" w:customStyle="1" w:styleId="CharCharCharChar">
    <w:name w:val="Char Char Char Char"/>
    <w:basedOn w:val="Normal"/>
    <w:rsid w:val="0054718A"/>
    <w:pPr>
      <w:spacing w:after="160" w:line="240" w:lineRule="exact"/>
    </w:pPr>
    <w:rPr>
      <w:rFonts w:ascii="Tahoma" w:hAnsi="Tahoma"/>
      <w:sz w:val="20"/>
      <w:szCs w:val="20"/>
      <w:lang w:val="en-US"/>
    </w:rPr>
  </w:style>
  <w:style w:type="character" w:styleId="Strong">
    <w:name w:val="Strong"/>
    <w:uiPriority w:val="22"/>
    <w:qFormat/>
    <w:rsid w:val="0054718A"/>
    <w:rPr>
      <w:b/>
      <w:bCs/>
      <w:color w:val="943634"/>
      <w:spacing w:val="5"/>
    </w:rPr>
  </w:style>
  <w:style w:type="paragraph" w:styleId="Title">
    <w:name w:val="Title"/>
    <w:basedOn w:val="Normal"/>
    <w:next w:val="Normal"/>
    <w:link w:val="TitleChar"/>
    <w:uiPriority w:val="10"/>
    <w:qFormat/>
    <w:rsid w:val="0049570A"/>
    <w:pPr>
      <w:spacing w:before="120" w:after="80" w:line="192" w:lineRule="auto"/>
      <w:ind w:left="1134"/>
    </w:pPr>
    <w:rPr>
      <w:rFonts w:cs="Times New Roman"/>
      <w:noProof/>
      <w:color w:val="auto"/>
      <w:spacing w:val="-10"/>
      <w:kern w:val="28"/>
      <w:szCs w:val="40"/>
      <w:lang w:val="en-US"/>
    </w:rPr>
  </w:style>
  <w:style w:type="character" w:customStyle="1" w:styleId="TitleChar">
    <w:name w:val="Title Char"/>
    <w:basedOn w:val="DefaultParagraphFont"/>
    <w:link w:val="Title"/>
    <w:uiPriority w:val="10"/>
    <w:rsid w:val="0049570A"/>
    <w:rPr>
      <w:rFonts w:cs="Times New Roman"/>
      <w:noProof/>
      <w:spacing w:val="-10"/>
      <w:kern w:val="28"/>
      <w:sz w:val="28"/>
      <w:szCs w:val="40"/>
      <w:lang w:val="en-US" w:eastAsia="en-US"/>
    </w:rPr>
  </w:style>
  <w:style w:type="paragraph" w:styleId="NoSpacing">
    <w:name w:val="No Spacing"/>
    <w:link w:val="NoSpacingChar"/>
    <w:uiPriority w:val="1"/>
    <w:qFormat/>
    <w:rsid w:val="005240D7"/>
    <w:rPr>
      <w:rFonts w:asciiTheme="minorHAnsi" w:eastAsiaTheme="minorHAnsi" w:hAnsiTheme="minorHAnsi" w:cstheme="minorBidi"/>
      <w:sz w:val="22"/>
      <w:szCs w:val="22"/>
      <w:lang w:eastAsia="en-US"/>
    </w:rPr>
  </w:style>
  <w:style w:type="character" w:customStyle="1" w:styleId="ListParagraphChar">
    <w:name w:val="List Paragraph Char"/>
    <w:aliases w:val="Table of contents numbered Char,Bullets Char,List Paragraph (numbered (a)) Char,Akapit z listą BS Char,WB Para Char,List Square Char,Lapis Bulleted List Char"/>
    <w:link w:val="ListParagraph"/>
    <w:uiPriority w:val="34"/>
    <w:locked/>
    <w:rsid w:val="00AD02A1"/>
    <w:rPr>
      <w:color w:val="000000"/>
      <w:sz w:val="24"/>
      <w:szCs w:val="24"/>
      <w:lang w:val="en-GB" w:eastAsia="en-US"/>
    </w:rPr>
  </w:style>
  <w:style w:type="paragraph" w:styleId="HTMLPreformatted">
    <w:name w:val="HTML Preformatted"/>
    <w:basedOn w:val="Normal"/>
    <w:link w:val="HTMLPreformattedChar"/>
    <w:uiPriority w:val="99"/>
    <w:semiHidden/>
    <w:unhideWhenUsed/>
    <w:rsid w:val="003D7921"/>
    <w:rPr>
      <w:rFonts w:ascii="Consolas" w:eastAsiaTheme="minorEastAsia" w:hAnsi="Consolas" w:cstheme="minorBidi"/>
      <w:color w:val="auto"/>
      <w:sz w:val="20"/>
      <w:szCs w:val="20"/>
      <w:lang w:val="en-US"/>
    </w:rPr>
  </w:style>
  <w:style w:type="character" w:customStyle="1" w:styleId="HTMLPreformattedChar">
    <w:name w:val="HTML Preformatted Char"/>
    <w:basedOn w:val="DefaultParagraphFont"/>
    <w:link w:val="HTMLPreformatted"/>
    <w:uiPriority w:val="99"/>
    <w:semiHidden/>
    <w:rsid w:val="003D7921"/>
    <w:rPr>
      <w:rFonts w:ascii="Consolas" w:eastAsiaTheme="minorEastAsia" w:hAnsi="Consolas" w:cstheme="minorBidi"/>
      <w:lang w:val="en-US" w:eastAsia="en-US"/>
    </w:rPr>
  </w:style>
  <w:style w:type="character" w:customStyle="1" w:styleId="NoSpacingChar">
    <w:name w:val="No Spacing Char"/>
    <w:basedOn w:val="DefaultParagraphFont"/>
    <w:link w:val="NoSpacing"/>
    <w:uiPriority w:val="1"/>
    <w:rsid w:val="00095F08"/>
    <w:rPr>
      <w:rFonts w:asciiTheme="minorHAnsi" w:eastAsiaTheme="minorHAnsi" w:hAnsiTheme="minorHAnsi" w:cstheme="minorBid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7623249">
      <w:bodyDiv w:val="1"/>
      <w:marLeft w:val="0"/>
      <w:marRight w:val="0"/>
      <w:marTop w:val="0"/>
      <w:marBottom w:val="0"/>
      <w:divBdr>
        <w:top w:val="none" w:sz="0" w:space="0" w:color="auto"/>
        <w:left w:val="none" w:sz="0" w:space="0" w:color="auto"/>
        <w:bottom w:val="none" w:sz="0" w:space="0" w:color="auto"/>
        <w:right w:val="none" w:sz="0" w:space="0" w:color="auto"/>
      </w:divBdr>
    </w:div>
    <w:div w:id="647320401">
      <w:bodyDiv w:val="1"/>
      <w:marLeft w:val="0"/>
      <w:marRight w:val="0"/>
      <w:marTop w:val="0"/>
      <w:marBottom w:val="0"/>
      <w:divBdr>
        <w:top w:val="none" w:sz="0" w:space="0" w:color="auto"/>
        <w:left w:val="none" w:sz="0" w:space="0" w:color="auto"/>
        <w:bottom w:val="none" w:sz="0" w:space="0" w:color="auto"/>
        <w:right w:val="none" w:sz="0" w:space="0" w:color="auto"/>
      </w:divBdr>
    </w:div>
    <w:div w:id="850723563">
      <w:bodyDiv w:val="1"/>
      <w:marLeft w:val="0"/>
      <w:marRight w:val="0"/>
      <w:marTop w:val="0"/>
      <w:marBottom w:val="0"/>
      <w:divBdr>
        <w:top w:val="none" w:sz="0" w:space="0" w:color="auto"/>
        <w:left w:val="none" w:sz="0" w:space="0" w:color="auto"/>
        <w:bottom w:val="none" w:sz="0" w:space="0" w:color="auto"/>
        <w:right w:val="none" w:sz="0" w:space="0" w:color="auto"/>
      </w:divBdr>
    </w:div>
    <w:div w:id="896745671">
      <w:bodyDiv w:val="1"/>
      <w:marLeft w:val="0"/>
      <w:marRight w:val="0"/>
      <w:marTop w:val="0"/>
      <w:marBottom w:val="0"/>
      <w:divBdr>
        <w:top w:val="none" w:sz="0" w:space="0" w:color="auto"/>
        <w:left w:val="none" w:sz="0" w:space="0" w:color="auto"/>
        <w:bottom w:val="none" w:sz="0" w:space="0" w:color="auto"/>
        <w:right w:val="none" w:sz="0" w:space="0" w:color="auto"/>
      </w:divBdr>
    </w:div>
    <w:div w:id="1077094490">
      <w:bodyDiv w:val="1"/>
      <w:marLeft w:val="0"/>
      <w:marRight w:val="0"/>
      <w:marTop w:val="0"/>
      <w:marBottom w:val="0"/>
      <w:divBdr>
        <w:top w:val="none" w:sz="0" w:space="0" w:color="auto"/>
        <w:left w:val="none" w:sz="0" w:space="0" w:color="auto"/>
        <w:bottom w:val="none" w:sz="0" w:space="0" w:color="auto"/>
        <w:right w:val="none" w:sz="0" w:space="0" w:color="auto"/>
      </w:divBdr>
    </w:div>
    <w:div w:id="1192255884">
      <w:bodyDiv w:val="1"/>
      <w:marLeft w:val="0"/>
      <w:marRight w:val="0"/>
      <w:marTop w:val="0"/>
      <w:marBottom w:val="0"/>
      <w:divBdr>
        <w:top w:val="none" w:sz="0" w:space="0" w:color="auto"/>
        <w:left w:val="none" w:sz="0" w:space="0" w:color="auto"/>
        <w:bottom w:val="none" w:sz="0" w:space="0" w:color="auto"/>
        <w:right w:val="none" w:sz="0" w:space="0" w:color="auto"/>
      </w:divBdr>
    </w:div>
    <w:div w:id="1257712513">
      <w:bodyDiv w:val="1"/>
      <w:marLeft w:val="0"/>
      <w:marRight w:val="0"/>
      <w:marTop w:val="0"/>
      <w:marBottom w:val="0"/>
      <w:divBdr>
        <w:top w:val="none" w:sz="0" w:space="0" w:color="auto"/>
        <w:left w:val="none" w:sz="0" w:space="0" w:color="auto"/>
        <w:bottom w:val="none" w:sz="0" w:space="0" w:color="auto"/>
        <w:right w:val="none" w:sz="0" w:space="0" w:color="auto"/>
      </w:divBdr>
    </w:div>
    <w:div w:id="1461875242">
      <w:bodyDiv w:val="1"/>
      <w:marLeft w:val="0"/>
      <w:marRight w:val="0"/>
      <w:marTop w:val="0"/>
      <w:marBottom w:val="0"/>
      <w:divBdr>
        <w:top w:val="none" w:sz="0" w:space="0" w:color="auto"/>
        <w:left w:val="none" w:sz="0" w:space="0" w:color="auto"/>
        <w:bottom w:val="none" w:sz="0" w:space="0" w:color="auto"/>
        <w:right w:val="none" w:sz="0" w:space="0" w:color="auto"/>
      </w:divBdr>
    </w:div>
    <w:div w:id="1665740734">
      <w:bodyDiv w:val="1"/>
      <w:marLeft w:val="0"/>
      <w:marRight w:val="0"/>
      <w:marTop w:val="0"/>
      <w:marBottom w:val="0"/>
      <w:divBdr>
        <w:top w:val="none" w:sz="0" w:space="0" w:color="auto"/>
        <w:left w:val="none" w:sz="0" w:space="0" w:color="auto"/>
        <w:bottom w:val="none" w:sz="0" w:space="0" w:color="auto"/>
        <w:right w:val="none" w:sz="0" w:space="0" w:color="auto"/>
      </w:divBdr>
    </w:div>
    <w:div w:id="1761025439">
      <w:bodyDiv w:val="1"/>
      <w:marLeft w:val="0"/>
      <w:marRight w:val="0"/>
      <w:marTop w:val="0"/>
      <w:marBottom w:val="0"/>
      <w:divBdr>
        <w:top w:val="none" w:sz="0" w:space="0" w:color="auto"/>
        <w:left w:val="none" w:sz="0" w:space="0" w:color="auto"/>
        <w:bottom w:val="none" w:sz="0" w:space="0" w:color="auto"/>
        <w:right w:val="none" w:sz="0" w:space="0" w:color="auto"/>
      </w:divBdr>
    </w:div>
    <w:div w:id="1779333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monstat.or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615F2BF-B19F-4DCC-95B2-9AD5A4A9A0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11</Pages>
  <Words>3642</Words>
  <Characters>20764</Characters>
  <Application>Microsoft Office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Broj:03-</vt:lpstr>
    </vt:vector>
  </TitlesOfParts>
  <Company>--</Company>
  <LinksUpToDate>false</LinksUpToDate>
  <CharactersWithSpaces>24358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Broj:03-</dc:title>
  <dc:creator>-</dc:creator>
  <cp:lastModifiedBy>Budget Directorate</cp:lastModifiedBy>
  <cp:revision>6</cp:revision>
  <cp:lastPrinted>2021-07-22T11:57:00Z</cp:lastPrinted>
  <dcterms:created xsi:type="dcterms:W3CDTF">2021-08-27T07:15:00Z</dcterms:created>
  <dcterms:modified xsi:type="dcterms:W3CDTF">2021-08-27T07:51:00Z</dcterms:modified>
</cp:coreProperties>
</file>