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1"/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6"/>
        <w:gridCol w:w="360"/>
      </w:tblGrid>
      <w:tr w:rsidR="00C649EE" w:rsidRPr="00C649EE" w14:paraId="5B14C080" w14:textId="77777777" w:rsidTr="00EA3B62">
        <w:trPr>
          <w:trHeight w:val="1152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14:paraId="619C5ACB" w14:textId="77777777" w:rsidR="00C87E5A" w:rsidRPr="00C649EE" w:rsidRDefault="00223668" w:rsidP="0022366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auto"/>
                <w:lang w:val="sr-Latn-ME"/>
              </w:rPr>
            </w:pPr>
            <w:r w:rsidRPr="00C649EE">
              <w:rPr>
                <w:rFonts w:asciiTheme="majorHAnsi" w:hAnsiTheme="majorHAnsi"/>
                <w:b/>
                <w:bCs/>
                <w:color w:val="auto"/>
                <w:lang w:val="sr-Latn-ME"/>
              </w:rPr>
              <w:t>EVROPSKI DAN JEZIKA</w:t>
            </w:r>
          </w:p>
          <w:p w14:paraId="46541183" w14:textId="77777777" w:rsidR="00C87E5A" w:rsidRPr="00C649EE" w:rsidRDefault="00C87E5A" w:rsidP="00EA3B6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lang w:val="sr-Latn-ME"/>
              </w:rPr>
            </w:pPr>
          </w:p>
          <w:p w14:paraId="22309A6B" w14:textId="77777777" w:rsidR="00C87E5A" w:rsidRPr="00C649EE" w:rsidRDefault="00223668" w:rsidP="00EA3B6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iCs/>
                <w:color w:val="auto"/>
                <w:lang w:val="sr-Latn-ME"/>
              </w:rPr>
            </w:pPr>
            <w:r w:rsidRPr="00C649EE">
              <w:rPr>
                <w:rFonts w:asciiTheme="majorHAnsi" w:hAnsiTheme="majorHAnsi"/>
                <w:b/>
                <w:bCs/>
                <w:iCs/>
                <w:color w:val="auto"/>
                <w:lang w:val="sr-Latn-ME"/>
              </w:rPr>
              <w:t>2</w:t>
            </w:r>
            <w:r w:rsidR="00C87E5A" w:rsidRPr="00C649EE">
              <w:rPr>
                <w:rFonts w:asciiTheme="majorHAnsi" w:hAnsiTheme="majorHAnsi"/>
                <w:b/>
                <w:bCs/>
                <w:iCs/>
                <w:color w:val="auto"/>
                <w:lang w:val="sr-Latn-ME"/>
              </w:rPr>
              <w:t>. IX 2017.</w:t>
            </w:r>
          </w:p>
          <w:p w14:paraId="3DA0CDD1" w14:textId="77777777" w:rsidR="00C87E5A" w:rsidRPr="00C649EE" w:rsidRDefault="00C87E5A" w:rsidP="00EA3B6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lang w:val="sr-Latn-ME"/>
              </w:rPr>
            </w:pPr>
          </w:p>
          <w:p w14:paraId="5D04A7B0" w14:textId="77777777" w:rsidR="00C87E5A" w:rsidRPr="00C649EE" w:rsidRDefault="00223668" w:rsidP="0022366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lang w:val="sr-Latn-ME"/>
              </w:rPr>
            </w:pPr>
            <w:r w:rsidRPr="00C649EE">
              <w:rPr>
                <w:rFonts w:asciiTheme="majorHAnsi" w:hAnsiTheme="majorHAnsi"/>
                <w:color w:val="auto"/>
                <w:lang w:val="sr-Latn-ME"/>
              </w:rPr>
              <w:t xml:space="preserve">Nikšićko pozorište, Nikšić </w:t>
            </w:r>
          </w:p>
        </w:tc>
        <w:tc>
          <w:tcPr>
            <w:tcW w:w="360" w:type="dxa"/>
          </w:tcPr>
          <w:p w14:paraId="16A1DFD6" w14:textId="77777777" w:rsidR="00C87E5A" w:rsidRPr="00C649EE" w:rsidRDefault="00C87E5A" w:rsidP="00EA3B62">
            <w:pPr>
              <w:spacing w:after="0"/>
              <w:rPr>
                <w:rFonts w:asciiTheme="majorHAnsi" w:hAnsiTheme="majorHAnsi"/>
                <w:sz w:val="24"/>
                <w:szCs w:val="24"/>
                <w:lang w:val="sr-Latn-ME"/>
              </w:rPr>
            </w:pPr>
            <w:r w:rsidRPr="00C649EE">
              <w:rPr>
                <w:rFonts w:asciiTheme="majorHAnsi" w:hAnsiTheme="majorHAnsi"/>
                <w:sz w:val="24"/>
                <w:szCs w:val="24"/>
                <w:lang w:val="sr-Latn-ME"/>
              </w:rPr>
              <w:t xml:space="preserve"> </w:t>
            </w:r>
          </w:p>
        </w:tc>
      </w:tr>
    </w:tbl>
    <w:p w14:paraId="4629CB56" w14:textId="77777777" w:rsidR="008464AE" w:rsidRPr="00C649EE" w:rsidRDefault="008464AE" w:rsidP="00D30827">
      <w:pPr>
        <w:pStyle w:val="Default"/>
        <w:jc w:val="both"/>
        <w:rPr>
          <w:rFonts w:asciiTheme="majorHAnsi" w:hAnsiTheme="majorHAnsi"/>
          <w:color w:val="auto"/>
          <w:lang w:val="sr-Latn-ME"/>
        </w:rPr>
      </w:pPr>
    </w:p>
    <w:p w14:paraId="4C6A7E1B" w14:textId="77777777" w:rsidR="008464AE" w:rsidRPr="00C649EE" w:rsidRDefault="008464AE" w:rsidP="00D30827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Latn-ME"/>
        </w:rPr>
      </w:pPr>
    </w:p>
    <w:p w14:paraId="2C749FCF" w14:textId="77777777" w:rsidR="008464AE" w:rsidRPr="00C649EE" w:rsidRDefault="008464AE" w:rsidP="00D30827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Latn-ME"/>
        </w:rPr>
      </w:pPr>
    </w:p>
    <w:p w14:paraId="1123A56A" w14:textId="77777777" w:rsidR="008464AE" w:rsidRPr="00C649EE" w:rsidRDefault="008464AE" w:rsidP="00D30827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Latn-ME"/>
        </w:rPr>
      </w:pPr>
    </w:p>
    <w:p w14:paraId="1F8D857D" w14:textId="77777777" w:rsidR="008464AE" w:rsidRPr="00C649EE" w:rsidRDefault="008464AE" w:rsidP="00D30827">
      <w:pPr>
        <w:tabs>
          <w:tab w:val="left" w:pos="289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Latn-ME"/>
        </w:rPr>
      </w:pPr>
      <w:r w:rsidRPr="00C649EE">
        <w:rPr>
          <w:rFonts w:asciiTheme="majorHAnsi" w:hAnsiTheme="majorHAnsi"/>
          <w:sz w:val="24"/>
          <w:szCs w:val="24"/>
          <w:lang w:val="sr-Latn-ME"/>
        </w:rPr>
        <w:tab/>
      </w:r>
      <w:r w:rsidRPr="00C649EE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</w:p>
    <w:p w14:paraId="1346C5CF" w14:textId="77777777" w:rsidR="008464AE" w:rsidRPr="00C649EE" w:rsidRDefault="008464AE" w:rsidP="00D30827">
      <w:pPr>
        <w:tabs>
          <w:tab w:val="left" w:pos="289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sr-Latn-ME"/>
        </w:rPr>
      </w:pPr>
    </w:p>
    <w:p w14:paraId="1D1F4EEC" w14:textId="77777777" w:rsidR="008464AE" w:rsidRPr="00C649EE" w:rsidRDefault="008464AE" w:rsidP="00D30827">
      <w:pPr>
        <w:tabs>
          <w:tab w:val="left" w:pos="2890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sr-Latn-ME"/>
        </w:rPr>
      </w:pPr>
    </w:p>
    <w:p w14:paraId="55237A77" w14:textId="77777777" w:rsidR="008464AE" w:rsidRPr="00C649EE" w:rsidRDefault="008464AE" w:rsidP="00D30827">
      <w:pPr>
        <w:tabs>
          <w:tab w:val="left" w:pos="2890"/>
        </w:tabs>
        <w:spacing w:after="0" w:line="240" w:lineRule="auto"/>
        <w:jc w:val="center"/>
        <w:rPr>
          <w:rFonts w:asciiTheme="majorHAnsi" w:hAnsiTheme="majorHAnsi"/>
          <w:sz w:val="24"/>
          <w:szCs w:val="24"/>
          <w:lang w:val="sr-Latn-ME"/>
        </w:rPr>
      </w:pPr>
      <w:r w:rsidRPr="00C649EE">
        <w:rPr>
          <w:rFonts w:asciiTheme="majorHAnsi" w:hAnsiTheme="majorHAnsi"/>
          <w:b/>
          <w:sz w:val="24"/>
          <w:szCs w:val="24"/>
          <w:lang w:val="sr-Latn-ME"/>
        </w:rPr>
        <w:t>Aleksandar Andrija Pejović, ministar evropskih poslova</w:t>
      </w:r>
    </w:p>
    <w:p w14:paraId="4D1E130D" w14:textId="77777777" w:rsidR="00223668" w:rsidRPr="00C649EE" w:rsidRDefault="00223668" w:rsidP="00D30827">
      <w:pPr>
        <w:tabs>
          <w:tab w:val="left" w:pos="2100"/>
        </w:tabs>
        <w:spacing w:line="240" w:lineRule="auto"/>
        <w:jc w:val="both"/>
        <w:rPr>
          <w:rFonts w:asciiTheme="majorHAnsi" w:hAnsiTheme="majorHAnsi" w:cs="Calibri"/>
          <w:lang w:val="sr-Latn-ME"/>
        </w:rPr>
      </w:pPr>
    </w:p>
    <w:p w14:paraId="15CDC22D" w14:textId="77777777" w:rsidR="00223668" w:rsidRPr="00C649EE" w:rsidRDefault="00223668" w:rsidP="00AF0350">
      <w:pPr>
        <w:tabs>
          <w:tab w:val="left" w:pos="2100"/>
        </w:tabs>
        <w:spacing w:line="240" w:lineRule="auto"/>
        <w:jc w:val="both"/>
        <w:rPr>
          <w:rFonts w:asciiTheme="majorHAnsi" w:hAnsiTheme="majorHAnsi" w:cs="Calibri"/>
          <w:lang w:val="sr-Latn-ME"/>
        </w:rPr>
      </w:pPr>
      <w:r w:rsidRPr="00C649EE">
        <w:rPr>
          <w:rFonts w:asciiTheme="majorHAnsi" w:hAnsiTheme="majorHAnsi" w:cs="Calibri"/>
          <w:lang w:val="sr-Latn-ME"/>
        </w:rPr>
        <w:t>Vaše ekselencije,</w:t>
      </w:r>
    </w:p>
    <w:p w14:paraId="119EF3C5" w14:textId="77777777" w:rsidR="00223668" w:rsidRPr="00C649EE" w:rsidRDefault="00223668" w:rsidP="00AF0350">
      <w:pPr>
        <w:tabs>
          <w:tab w:val="left" w:pos="2100"/>
        </w:tabs>
        <w:spacing w:line="240" w:lineRule="auto"/>
        <w:jc w:val="both"/>
        <w:rPr>
          <w:rFonts w:asciiTheme="majorHAnsi" w:hAnsiTheme="majorHAnsi" w:cs="Calibri"/>
          <w:lang w:val="sr-Latn-ME"/>
        </w:rPr>
      </w:pPr>
      <w:r w:rsidRPr="00C649EE">
        <w:rPr>
          <w:rFonts w:asciiTheme="majorHAnsi" w:hAnsiTheme="majorHAnsi" w:cs="Calibri"/>
          <w:lang w:val="sr-Latn-ME"/>
        </w:rPr>
        <w:t xml:space="preserve">Uvaženi lingvisti i pedagozi, </w:t>
      </w:r>
    </w:p>
    <w:p w14:paraId="19FA819E" w14:textId="77777777" w:rsidR="00223668" w:rsidRPr="00C649EE" w:rsidRDefault="00223668" w:rsidP="00AF0350">
      <w:pPr>
        <w:tabs>
          <w:tab w:val="left" w:pos="2100"/>
        </w:tabs>
        <w:spacing w:line="240" w:lineRule="auto"/>
        <w:jc w:val="both"/>
        <w:rPr>
          <w:rFonts w:asciiTheme="majorHAnsi" w:hAnsiTheme="majorHAnsi" w:cs="Calibri"/>
          <w:lang w:val="sr-Latn-ME"/>
        </w:rPr>
      </w:pPr>
      <w:r w:rsidRPr="00C649EE">
        <w:rPr>
          <w:rFonts w:asciiTheme="majorHAnsi" w:hAnsiTheme="majorHAnsi" w:cs="Calibri"/>
          <w:lang w:val="sr-Latn-ME"/>
        </w:rPr>
        <w:t>Dame i gospodo,</w:t>
      </w:r>
    </w:p>
    <w:p w14:paraId="3A4B54F4" w14:textId="77777777" w:rsidR="00223668" w:rsidRPr="00C649EE" w:rsidRDefault="00223668" w:rsidP="00AF0350">
      <w:pPr>
        <w:tabs>
          <w:tab w:val="left" w:pos="2100"/>
        </w:tabs>
        <w:spacing w:line="240" w:lineRule="auto"/>
        <w:jc w:val="both"/>
        <w:rPr>
          <w:rFonts w:asciiTheme="majorHAnsi" w:hAnsiTheme="majorHAnsi" w:cs="Calibri"/>
          <w:lang w:val="sr-Latn-ME"/>
        </w:rPr>
      </w:pPr>
      <w:r w:rsidRPr="00C649EE">
        <w:rPr>
          <w:rFonts w:asciiTheme="majorHAnsi" w:hAnsiTheme="majorHAnsi" w:cs="Calibri"/>
          <w:lang w:val="sr-Latn-ME"/>
        </w:rPr>
        <w:t xml:space="preserve">A posebno Vi, dragi studenti i građani, </w:t>
      </w:r>
    </w:p>
    <w:p w14:paraId="7706E436" w14:textId="77777777" w:rsidR="00AF0350" w:rsidRPr="00C649EE" w:rsidRDefault="00AF0350" w:rsidP="00AF0350">
      <w:pPr>
        <w:tabs>
          <w:tab w:val="left" w:pos="2100"/>
        </w:tabs>
        <w:spacing w:line="240" w:lineRule="auto"/>
        <w:jc w:val="both"/>
        <w:rPr>
          <w:rFonts w:asciiTheme="majorHAnsi" w:hAnsiTheme="majorHAnsi" w:cs="Calibri"/>
          <w:lang w:val="sr-Latn-ME"/>
        </w:rPr>
      </w:pPr>
    </w:p>
    <w:p w14:paraId="5E6DE812" w14:textId="680FAC9F" w:rsidR="00223668" w:rsidRPr="00C649EE" w:rsidRDefault="00223668" w:rsidP="00C649EE">
      <w:pPr>
        <w:spacing w:line="240" w:lineRule="auto"/>
        <w:ind w:firstLine="720"/>
        <w:jc w:val="both"/>
        <w:rPr>
          <w:rFonts w:asciiTheme="majorHAnsi" w:hAnsiTheme="majorHAnsi" w:cs="Calibri"/>
          <w:lang w:val="sr-Latn-ME"/>
        </w:rPr>
      </w:pPr>
      <w:r w:rsidRPr="00C649EE">
        <w:rPr>
          <w:rFonts w:asciiTheme="majorHAnsi" w:hAnsiTheme="majorHAnsi" w:cs="Calibri"/>
          <w:lang w:val="sr-Latn-ME"/>
        </w:rPr>
        <w:t>Izuzetno mi je zadovoljstvo što smo u prilici da danas, u saradnji sa Filozofskim</w:t>
      </w:r>
      <w:r w:rsidR="002B0740" w:rsidRPr="00C649EE">
        <w:rPr>
          <w:rFonts w:asciiTheme="majorHAnsi" w:hAnsiTheme="majorHAnsi" w:cs="Calibri"/>
          <w:lang w:val="sr-Latn-ME"/>
        </w:rPr>
        <w:t xml:space="preserve"> </w:t>
      </w:r>
      <w:r w:rsidRPr="00C649EE">
        <w:rPr>
          <w:rFonts w:asciiTheme="majorHAnsi" w:hAnsiTheme="majorHAnsi" w:cs="Calibri"/>
          <w:lang w:val="sr-Latn-ME"/>
        </w:rPr>
        <w:t xml:space="preserve">fakultetom  i Muzičkom školom zajedno obilježimo Evropski dan jezika. </w:t>
      </w:r>
    </w:p>
    <w:p w14:paraId="396CEF81" w14:textId="77777777" w:rsidR="00223668" w:rsidRPr="00C649EE" w:rsidRDefault="00223668" w:rsidP="00F965D0">
      <w:pPr>
        <w:spacing w:line="240" w:lineRule="auto"/>
        <w:ind w:firstLine="720"/>
        <w:jc w:val="both"/>
        <w:rPr>
          <w:rFonts w:asciiTheme="majorHAnsi" w:hAnsiTheme="majorHAnsi" w:cs="Calibri"/>
          <w:b/>
          <w:lang w:val="sr-Latn-ME"/>
        </w:rPr>
      </w:pPr>
      <w:r w:rsidRPr="00C649EE">
        <w:rPr>
          <w:rFonts w:asciiTheme="majorHAnsi" w:hAnsiTheme="majorHAnsi" w:cs="Calibri"/>
          <w:b/>
          <w:lang w:val="sr-Latn-ME"/>
        </w:rPr>
        <w:t>Čuveni filosof Ludvig Vidgenštajn je jednom rekao da: “ne smijemo dozvoliti da granice našeg jezika budu granice našeg svijeta!“ Uvjeren sam da svi mi ovdje danas smo svjesni da otvaranje Crne Gore prema Evropskoj uni</w:t>
      </w:r>
      <w:r w:rsidR="00226D13" w:rsidRPr="00C649EE">
        <w:rPr>
          <w:rFonts w:asciiTheme="majorHAnsi" w:hAnsiTheme="majorHAnsi" w:cs="Calibri"/>
          <w:b/>
          <w:lang w:val="sr-Latn-ME"/>
        </w:rPr>
        <w:t>ji ne može biti uspješno bez po</w:t>
      </w:r>
      <w:r w:rsidRPr="00C649EE">
        <w:rPr>
          <w:rFonts w:asciiTheme="majorHAnsi" w:hAnsiTheme="majorHAnsi" w:cs="Calibri"/>
          <w:b/>
          <w:lang w:val="sr-Latn-ME"/>
        </w:rPr>
        <w:t>znavanja jezika. Oni su mehanizam, kanal komunikacije, most, tkivo koje povezuje, ali i uslov za uspješnu Crnu Goru kao članicu Unije.</w:t>
      </w:r>
    </w:p>
    <w:p w14:paraId="232CF019" w14:textId="37D0B143" w:rsidR="00223668" w:rsidRPr="00C649EE" w:rsidRDefault="00031D50" w:rsidP="00F965D0">
      <w:pPr>
        <w:spacing w:line="240" w:lineRule="auto"/>
        <w:ind w:firstLine="720"/>
        <w:jc w:val="both"/>
        <w:rPr>
          <w:rFonts w:asciiTheme="majorHAnsi" w:hAnsiTheme="majorHAnsi" w:cs="Calibri"/>
          <w:lang w:val="sr-Latn-ME"/>
        </w:rPr>
      </w:pPr>
      <w:r w:rsidRPr="00C649EE">
        <w:rPr>
          <w:rFonts w:asciiTheme="majorHAnsi" w:hAnsiTheme="majorHAnsi" w:cs="Calibri"/>
          <w:lang w:val="sr-Latn-ME"/>
        </w:rPr>
        <w:t xml:space="preserve">Ili </w:t>
      </w:r>
      <w:r w:rsidR="002B0740" w:rsidRPr="00C649EE">
        <w:rPr>
          <w:rFonts w:asciiTheme="majorHAnsi" w:hAnsiTheme="majorHAnsi" w:cs="Calibri"/>
          <w:lang w:val="sr-Latn-ME"/>
        </w:rPr>
        <w:t>k</w:t>
      </w:r>
      <w:r w:rsidR="00223668" w:rsidRPr="00C649EE">
        <w:rPr>
          <w:rFonts w:asciiTheme="majorHAnsi" w:hAnsiTheme="majorHAnsi" w:cs="Calibri"/>
          <w:lang w:val="sr-Latn-ME"/>
        </w:rPr>
        <w:t xml:space="preserve">ako nam kaže jedan od utemeljivača lingvistike </w:t>
      </w:r>
      <w:r w:rsidR="00223668" w:rsidRPr="00C649EE">
        <w:rPr>
          <w:rFonts w:asciiTheme="majorHAnsi" w:hAnsiTheme="majorHAnsi" w:cs="Calibri"/>
          <w:b/>
          <w:lang w:val="sr-Latn-ME"/>
        </w:rPr>
        <w:t>Edvard Sapir</w:t>
      </w:r>
      <w:r w:rsidR="00223668" w:rsidRPr="00C649EE">
        <w:rPr>
          <w:rFonts w:asciiTheme="majorHAnsi" w:hAnsiTheme="majorHAnsi" w:cs="Calibri"/>
          <w:lang w:val="sr-Latn-ME"/>
        </w:rPr>
        <w:t xml:space="preserve">, kojega sam ranije gledao kao štivo koje treba spremiti za ispit na svom filološkom fakultetu, a danas iz sasvim drugog ugla, </w:t>
      </w:r>
      <w:r w:rsidR="00223668" w:rsidRPr="00C649EE">
        <w:rPr>
          <w:rFonts w:asciiTheme="majorHAnsi" w:hAnsiTheme="majorHAnsi" w:cs="Calibri"/>
          <w:u w:val="single"/>
          <w:lang w:val="sr-Latn-ME"/>
        </w:rPr>
        <w:t>vrata svake kulture se otvaraju ključem njenog jezika.</w:t>
      </w:r>
      <w:r w:rsidR="00223668" w:rsidRPr="00C649EE">
        <w:rPr>
          <w:rFonts w:asciiTheme="majorHAnsi" w:hAnsiTheme="majorHAnsi" w:cs="Calibri"/>
          <w:lang w:val="sr-Latn-ME"/>
        </w:rPr>
        <w:t xml:space="preserve"> Ovo znači da je naš doživljaj svijeta uslovljen kulturom, dok je ona sama uveliko profilisana jezikom. Island je u uvodu svoje generalne pregovaračke pozicije kad je otvarao pregovore s EU stavio činjenicu da će ova zemlja Uniji donijeti sage, za ovu zemlju karakteristični oblik pripovijedanja, čiji je temelj jezičko blago, osnov islandske kulture, </w:t>
      </w:r>
      <w:r w:rsidRPr="00C649EE">
        <w:rPr>
          <w:rFonts w:asciiTheme="majorHAnsi" w:hAnsiTheme="majorHAnsi" w:cs="Calibri"/>
          <w:lang w:val="sr-Latn-ME"/>
        </w:rPr>
        <w:t>kroz koji</w:t>
      </w:r>
      <w:r w:rsidR="002B0740" w:rsidRPr="00C649EE">
        <w:rPr>
          <w:rFonts w:asciiTheme="majorHAnsi" w:hAnsiTheme="majorHAnsi" w:cs="Calibri"/>
          <w:lang w:val="sr-Latn-ME"/>
        </w:rPr>
        <w:t xml:space="preserve"> </w:t>
      </w:r>
      <w:r w:rsidRPr="00C649EE">
        <w:rPr>
          <w:rFonts w:asciiTheme="majorHAnsi" w:hAnsiTheme="majorHAnsi" w:cs="Calibri"/>
          <w:lang w:val="sr-Latn-ME"/>
        </w:rPr>
        <w:t xml:space="preserve">se </w:t>
      </w:r>
      <w:r w:rsidR="00223668" w:rsidRPr="00C649EE">
        <w:rPr>
          <w:rFonts w:asciiTheme="majorHAnsi" w:hAnsiTheme="majorHAnsi" w:cs="Calibri"/>
          <w:lang w:val="sr-Latn-ME"/>
        </w:rPr>
        <w:t>kova</w:t>
      </w:r>
      <w:r w:rsidRPr="00C649EE">
        <w:rPr>
          <w:rFonts w:asciiTheme="majorHAnsi" w:hAnsiTheme="majorHAnsi" w:cs="Calibri"/>
          <w:lang w:val="sr-Latn-ME"/>
        </w:rPr>
        <w:t>o</w:t>
      </w:r>
      <w:r w:rsidR="00223668" w:rsidRPr="00C649EE">
        <w:rPr>
          <w:rFonts w:asciiTheme="majorHAnsi" w:hAnsiTheme="majorHAnsi" w:cs="Calibri"/>
          <w:lang w:val="sr-Latn-ME"/>
        </w:rPr>
        <w:t xml:space="preserve"> identitet nacije i </w:t>
      </w:r>
      <w:r w:rsidRPr="00C649EE">
        <w:rPr>
          <w:rFonts w:asciiTheme="majorHAnsi" w:hAnsiTheme="majorHAnsi" w:cs="Calibri"/>
          <w:lang w:val="sr-Latn-ME"/>
        </w:rPr>
        <w:t xml:space="preserve">inspirisani </w:t>
      </w:r>
      <w:r w:rsidR="00223668" w:rsidRPr="00C649EE">
        <w:rPr>
          <w:rFonts w:asciiTheme="majorHAnsi" w:hAnsiTheme="majorHAnsi" w:cs="Calibri"/>
          <w:lang w:val="sr-Latn-ME"/>
        </w:rPr>
        <w:t>ljud</w:t>
      </w:r>
      <w:r w:rsidRPr="00C649EE">
        <w:rPr>
          <w:rFonts w:asciiTheme="majorHAnsi" w:hAnsiTheme="majorHAnsi" w:cs="Calibri"/>
          <w:lang w:val="sr-Latn-ME"/>
        </w:rPr>
        <w:t>i</w:t>
      </w:r>
      <w:r w:rsidR="00223668" w:rsidRPr="00C649EE">
        <w:rPr>
          <w:rFonts w:asciiTheme="majorHAnsi" w:hAnsiTheme="majorHAnsi" w:cs="Calibri"/>
          <w:lang w:val="sr-Latn-ME"/>
        </w:rPr>
        <w:t xml:space="preserve"> na hrabre postupke u vr</w:t>
      </w:r>
      <w:r w:rsidRPr="00C649EE">
        <w:rPr>
          <w:rFonts w:asciiTheme="majorHAnsi" w:hAnsiTheme="majorHAnsi" w:cs="Calibri"/>
          <w:lang w:val="sr-Latn-ME"/>
        </w:rPr>
        <w:t>ijem</w:t>
      </w:r>
      <w:r w:rsidR="002B0740" w:rsidRPr="00C649EE">
        <w:rPr>
          <w:rFonts w:asciiTheme="majorHAnsi" w:hAnsiTheme="majorHAnsi" w:cs="Calibri"/>
          <w:lang w:val="sr-Latn-ME"/>
        </w:rPr>
        <w:t>e</w:t>
      </w:r>
      <w:r w:rsidR="00223668" w:rsidRPr="00C649EE">
        <w:rPr>
          <w:rFonts w:asciiTheme="majorHAnsi" w:hAnsiTheme="majorHAnsi" w:cs="Calibri"/>
          <w:lang w:val="sr-Latn-ME"/>
        </w:rPr>
        <w:t xml:space="preserve"> nesreće. To je upravo </w:t>
      </w:r>
      <w:r w:rsidR="00223668" w:rsidRPr="00C649EE">
        <w:rPr>
          <w:rFonts w:asciiTheme="majorHAnsi" w:hAnsiTheme="majorHAnsi" w:cs="Calibri"/>
          <w:lang w:val="sr-Latn-ME"/>
        </w:rPr>
        <w:t xml:space="preserve">to davanje i primanje, odnos u kojem kroz pregovore i pristupanje </w:t>
      </w:r>
      <w:r w:rsidR="00223668" w:rsidRPr="00C649EE">
        <w:rPr>
          <w:rFonts w:asciiTheme="majorHAnsi" w:hAnsiTheme="majorHAnsi" w:cs="Calibri"/>
          <w:u w:val="single"/>
          <w:lang w:val="sr-Latn-ME"/>
        </w:rPr>
        <w:t>dobijaju i jedna i druga strana.</w:t>
      </w:r>
      <w:r w:rsidR="00223668" w:rsidRPr="00C649EE">
        <w:rPr>
          <w:rFonts w:asciiTheme="majorHAnsi" w:hAnsiTheme="majorHAnsi" w:cs="Calibri"/>
          <w:lang w:val="sr-Latn-ME"/>
        </w:rPr>
        <w:t xml:space="preserve"> </w:t>
      </w:r>
    </w:p>
    <w:p w14:paraId="0E03A675" w14:textId="77777777" w:rsidR="00223668" w:rsidRPr="00C649EE" w:rsidRDefault="00223668" w:rsidP="00F965D0">
      <w:pPr>
        <w:spacing w:line="240" w:lineRule="auto"/>
        <w:ind w:firstLine="720"/>
        <w:jc w:val="both"/>
        <w:rPr>
          <w:rFonts w:asciiTheme="majorHAnsi" w:hAnsiTheme="majorHAnsi" w:cs="Calibri"/>
          <w:lang w:val="sr-Latn-ME"/>
        </w:rPr>
      </w:pPr>
      <w:r w:rsidRPr="00C649EE">
        <w:rPr>
          <w:rFonts w:asciiTheme="majorHAnsi" w:hAnsiTheme="majorHAnsi" w:cs="Calibri"/>
          <w:lang w:val="sr-Latn-ME"/>
        </w:rPr>
        <w:t xml:space="preserve">Jezik je upravo taj </w:t>
      </w:r>
      <w:r w:rsidRPr="00C649EE">
        <w:rPr>
          <w:rFonts w:asciiTheme="majorHAnsi" w:hAnsiTheme="majorHAnsi" w:cs="Calibri"/>
          <w:b/>
          <w:lang w:val="sr-Latn-ME"/>
        </w:rPr>
        <w:t>ključ,</w:t>
      </w:r>
      <w:r w:rsidRPr="00C649EE">
        <w:rPr>
          <w:rFonts w:asciiTheme="majorHAnsi" w:hAnsiTheme="majorHAnsi" w:cs="Calibri"/>
          <w:lang w:val="sr-Latn-ME"/>
        </w:rPr>
        <w:t xml:space="preserve"> a evropska intregracija Crne Gore je put kojim otvaranjem jednog po jednog poglavlja preispitujemo i podsjećamo se vlastite kulture i obogaćujemo je novim sadržajima jer svako poglavlje sa sobom nosi nove segmente života koje se trudimo da unaprijedimo. Samim otvaranjem i zatvaranjem svakog novog poglavlja prolaz na vratima prema EU biva sve prostraniji. </w:t>
      </w:r>
    </w:p>
    <w:p w14:paraId="3D1592E6" w14:textId="2B9CCC05" w:rsidR="00223668" w:rsidRPr="00C649EE" w:rsidRDefault="00223668" w:rsidP="00F965D0">
      <w:pPr>
        <w:spacing w:line="240" w:lineRule="auto"/>
        <w:ind w:firstLine="720"/>
        <w:jc w:val="both"/>
        <w:rPr>
          <w:rFonts w:asciiTheme="majorHAnsi" w:hAnsiTheme="majorHAnsi" w:cs="Calibri"/>
          <w:lang w:val="sr-Latn-ME"/>
        </w:rPr>
      </w:pPr>
      <w:r w:rsidRPr="00C649EE">
        <w:rPr>
          <w:rFonts w:asciiTheme="majorHAnsi" w:hAnsiTheme="majorHAnsi" w:cs="Calibri"/>
          <w:lang w:val="sr-Latn-ME"/>
        </w:rPr>
        <w:t xml:space="preserve">Stoga, kao preduslov kulture, jezik se oblikuje upravo po mjeri njenih potreba i mogućnosti, a na ovaj način kultura i jezik formiraju i mijenjaju svijet u kojem žive ljudske </w:t>
      </w:r>
      <w:r w:rsidRPr="00C649EE">
        <w:rPr>
          <w:rFonts w:asciiTheme="majorHAnsi" w:hAnsiTheme="majorHAnsi" w:cs="Calibri"/>
          <w:lang w:val="sr-Latn-ME"/>
        </w:rPr>
        <w:lastRenderedPageBreak/>
        <w:t>zajednice</w:t>
      </w:r>
      <w:r w:rsidR="002B0740" w:rsidRPr="00C649EE">
        <w:rPr>
          <w:rFonts w:asciiTheme="majorHAnsi" w:hAnsiTheme="majorHAnsi" w:cs="Calibri"/>
          <w:lang w:val="sr-Latn-ME"/>
        </w:rPr>
        <w:t xml:space="preserve"> </w:t>
      </w:r>
      <w:r w:rsidRPr="00C649EE">
        <w:rPr>
          <w:rFonts w:asciiTheme="majorHAnsi" w:hAnsiTheme="majorHAnsi" w:cs="Calibri"/>
          <w:lang w:val="sr-Latn-ME"/>
        </w:rPr>
        <w:t xml:space="preserve">i sami se izgrađujući u tom procesu. U jeziku se nalazi iskustvo i prošlost jednog naroda.  </w:t>
      </w:r>
    </w:p>
    <w:p w14:paraId="7FB14476" w14:textId="77777777" w:rsidR="00223668" w:rsidRPr="00C649EE" w:rsidRDefault="00223668" w:rsidP="00F965D0">
      <w:pPr>
        <w:spacing w:line="240" w:lineRule="auto"/>
        <w:ind w:firstLine="720"/>
        <w:jc w:val="both"/>
        <w:rPr>
          <w:rFonts w:asciiTheme="majorHAnsi" w:hAnsiTheme="majorHAnsi" w:cs="Calibri"/>
          <w:lang w:val="sr-Latn-ME"/>
        </w:rPr>
      </w:pPr>
      <w:r w:rsidRPr="00C649EE">
        <w:rPr>
          <w:rFonts w:asciiTheme="majorHAnsi" w:hAnsiTheme="majorHAnsi" w:cs="Calibri"/>
          <w:lang w:val="sr-Latn-ME"/>
        </w:rPr>
        <w:t xml:space="preserve">U Evropi trenutno postoji </w:t>
      </w:r>
      <w:r w:rsidRPr="00C649EE">
        <w:rPr>
          <w:rFonts w:asciiTheme="majorHAnsi" w:hAnsiTheme="majorHAnsi" w:cs="Calibri"/>
          <w:b/>
          <w:lang w:val="sr-Latn-ME"/>
        </w:rPr>
        <w:t>220 autohtonih tj. izvornih jezika, što čini tri posto ukupnog broja jezika na svijetu.</w:t>
      </w:r>
      <w:r w:rsidRPr="00C649EE">
        <w:rPr>
          <w:rFonts w:asciiTheme="majorHAnsi" w:hAnsiTheme="majorHAnsi" w:cs="Calibri"/>
          <w:lang w:val="sr-Latn-ME"/>
        </w:rPr>
        <w:t xml:space="preserve"> Većina evropskih jezika pripada velikoj </w:t>
      </w:r>
      <w:r w:rsidRPr="00C649EE">
        <w:rPr>
          <w:rFonts w:asciiTheme="majorHAnsi" w:hAnsiTheme="majorHAnsi" w:cs="Calibri"/>
          <w:b/>
          <w:lang w:val="sr-Latn-ME"/>
        </w:rPr>
        <w:t xml:space="preserve">indo-evropskoj porodici </w:t>
      </w:r>
      <w:r w:rsidRPr="00C649EE">
        <w:rPr>
          <w:rFonts w:asciiTheme="majorHAnsi" w:hAnsiTheme="majorHAnsi" w:cs="Calibri"/>
          <w:lang w:val="sr-Latn-ME"/>
        </w:rPr>
        <w:t>ili jednoj od tri velike skupine: germanskoj, romanskoj ili slovenskoj. U većini država u Evropi se govore brojni regionalni ili manjinski jezici – neki od njih su stekli i službeni status.</w:t>
      </w:r>
    </w:p>
    <w:p w14:paraId="4E9C6AF0" w14:textId="77777777" w:rsidR="00223668" w:rsidRPr="00C649EE" w:rsidRDefault="00223668" w:rsidP="00F965D0">
      <w:pPr>
        <w:spacing w:line="240" w:lineRule="auto"/>
        <w:ind w:firstLine="720"/>
        <w:jc w:val="both"/>
        <w:rPr>
          <w:rFonts w:asciiTheme="majorHAnsi" w:hAnsiTheme="majorHAnsi" w:cs="Calibri"/>
          <w:lang w:val="sr-Latn-ME"/>
        </w:rPr>
      </w:pPr>
      <w:r w:rsidRPr="00C649EE">
        <w:rPr>
          <w:rFonts w:asciiTheme="majorHAnsi" w:hAnsiTheme="majorHAnsi" w:cs="Calibri"/>
          <w:lang w:val="sr-Latn-ME"/>
        </w:rPr>
        <w:t xml:space="preserve">Jedna od okosnica kulturne raznolikosti u Evropskoj uniji jeste njena </w:t>
      </w:r>
      <w:r w:rsidRPr="00C649EE">
        <w:rPr>
          <w:rFonts w:asciiTheme="majorHAnsi" w:hAnsiTheme="majorHAnsi" w:cs="Calibri"/>
          <w:b/>
          <w:lang w:val="sr-Latn-ME"/>
        </w:rPr>
        <w:t>višejezičnos</w:t>
      </w:r>
      <w:r w:rsidRPr="00C649EE">
        <w:rPr>
          <w:rFonts w:asciiTheme="majorHAnsi" w:hAnsiTheme="majorHAnsi" w:cs="Calibri"/>
          <w:lang w:val="sr-Latn-ME"/>
        </w:rPr>
        <w:t xml:space="preserve">t. Evropska unija ima 24 službena jezika, što omogućava svim ljudima koji žive u njoj da imaju pristup cjelokupnom zakonodavstvu na svom službenom jeziku. Pored toga što su na ovaj način svima na dohvat ruke informacije koje omogućavaju veoma lako prepoznavanje osnovnih prava i obaveza, ovim su mogućnosti obrazovanja i zaposlenja u svim državama članicama postavljene na nivo dostupnosti svima. Neki regionalni jezici, kao što su </w:t>
      </w:r>
      <w:r w:rsidRPr="00C649EE">
        <w:rPr>
          <w:rFonts w:asciiTheme="majorHAnsi" w:hAnsiTheme="majorHAnsi" w:cs="Calibri"/>
          <w:b/>
          <w:lang w:val="sr-Latn-ME"/>
        </w:rPr>
        <w:t>katalonski i velški,</w:t>
      </w:r>
      <w:r w:rsidRPr="00C649EE">
        <w:rPr>
          <w:rFonts w:asciiTheme="majorHAnsi" w:hAnsiTheme="majorHAnsi" w:cs="Calibri"/>
          <w:lang w:val="sr-Latn-ME"/>
        </w:rPr>
        <w:t xml:space="preserve"> dobili su status drugih službenih jezika Evropske unije. Službena upotreba tih jezika može se odobriti na osnovu administrativnog dogovora zaključenog između Savjeta i države članice koja uputi molbu. </w:t>
      </w:r>
    </w:p>
    <w:p w14:paraId="61BF4DA1" w14:textId="4CC1A383" w:rsidR="00223668" w:rsidRPr="00C649EE" w:rsidRDefault="00223668" w:rsidP="00F965D0">
      <w:pPr>
        <w:spacing w:line="240" w:lineRule="auto"/>
        <w:ind w:firstLine="720"/>
        <w:jc w:val="both"/>
        <w:rPr>
          <w:rFonts w:asciiTheme="majorHAnsi" w:hAnsiTheme="majorHAnsi" w:cs="Calibri"/>
          <w:lang w:val="sr-Latn-ME"/>
        </w:rPr>
      </w:pPr>
      <w:r w:rsidRPr="00C649EE">
        <w:rPr>
          <w:rFonts w:asciiTheme="majorHAnsi" w:hAnsiTheme="majorHAnsi" w:cs="Calibri"/>
          <w:lang w:val="sr-Latn-ME"/>
        </w:rPr>
        <w:t>Kad govorimo o jezicima</w:t>
      </w:r>
      <w:r w:rsidR="002B0740" w:rsidRPr="00C649EE">
        <w:rPr>
          <w:rFonts w:asciiTheme="majorHAnsi" w:hAnsiTheme="majorHAnsi" w:cs="Calibri"/>
          <w:lang w:val="sr-Latn-ME"/>
        </w:rPr>
        <w:t xml:space="preserve"> u Evropskoj uniji, ne možemo a </w:t>
      </w:r>
      <w:r w:rsidRPr="00C649EE">
        <w:rPr>
          <w:rFonts w:asciiTheme="majorHAnsi" w:hAnsiTheme="majorHAnsi" w:cs="Calibri"/>
          <w:lang w:val="sr-Latn-ME"/>
        </w:rPr>
        <w:t>ne osvrn</w:t>
      </w:r>
      <w:r w:rsidR="00031D50" w:rsidRPr="00C649EE">
        <w:rPr>
          <w:rFonts w:asciiTheme="majorHAnsi" w:hAnsiTheme="majorHAnsi" w:cs="Calibri"/>
          <w:lang w:val="sr-Latn-ME"/>
        </w:rPr>
        <w:t>uti se</w:t>
      </w:r>
      <w:r w:rsidRPr="00C649EE">
        <w:rPr>
          <w:rFonts w:asciiTheme="majorHAnsi" w:hAnsiTheme="majorHAnsi" w:cs="Calibri"/>
          <w:lang w:val="sr-Latn-ME"/>
        </w:rPr>
        <w:t xml:space="preserve"> na ideju vodilju ove cjeline </w:t>
      </w:r>
      <w:r w:rsidRPr="00C649EE">
        <w:rPr>
          <w:rFonts w:asciiTheme="majorHAnsi" w:hAnsiTheme="majorHAnsi" w:cs="Calibri"/>
          <w:b/>
          <w:lang w:val="sr-Latn-ME"/>
        </w:rPr>
        <w:t>“Ujedinjeni u različitostima”</w:t>
      </w:r>
      <w:r w:rsidRPr="00C649EE">
        <w:rPr>
          <w:rFonts w:asciiTheme="majorHAnsi" w:hAnsiTheme="majorHAnsi" w:cs="Calibri"/>
          <w:lang w:val="sr-Latn-ME"/>
        </w:rPr>
        <w:t xml:space="preserve"> koja u sebi sublimira sve ono što Unija jeste: princip poštovanja različitosti ne samo svih država već i svih pojedinaca koji žive u njoj. Na ovaj način se na samu različitost gleda kao na bogatstvo jedne zajednice, kao na posebnost koja će samo jače ujediniti postojeći evropski sistem vrijednosti. Stoga svaki posebni i novi jezik koji se uvodi u sistem funkcionisanja Evropske unije samo jača potrebu za integrisanjem i približavanjem novim kulturama kroz učenje njihovih jezika. </w:t>
      </w:r>
    </w:p>
    <w:p w14:paraId="03120E88" w14:textId="77777777" w:rsidR="00223668" w:rsidRPr="00C649EE" w:rsidRDefault="00223668" w:rsidP="00F965D0">
      <w:pPr>
        <w:spacing w:line="240" w:lineRule="auto"/>
        <w:ind w:firstLine="720"/>
        <w:jc w:val="both"/>
        <w:rPr>
          <w:rFonts w:asciiTheme="majorHAnsi" w:hAnsiTheme="majorHAnsi" w:cs="Calibri"/>
          <w:lang w:val="sr-Latn-ME"/>
        </w:rPr>
      </w:pPr>
      <w:r w:rsidRPr="00C649EE">
        <w:rPr>
          <w:rFonts w:asciiTheme="majorHAnsi" w:hAnsiTheme="majorHAnsi" w:cs="Calibri"/>
          <w:lang w:val="sr-Latn-ME"/>
        </w:rPr>
        <w:t xml:space="preserve">Jezička politika EU temelji se na poštovanju jezičke raznolikosti svih država članica i na podsticanju međukulturnog dijaloga širom EU. Kako bi se uzajamno poštovanje sprovelo u praksi, EU podstiče proučavanje i učenje stranih jezika kao i mobilnost svakog građanina preko specijalizovanih programa obrazovanja i stručnog osposobljavanja. </w:t>
      </w:r>
      <w:r w:rsidRPr="00C649EE">
        <w:rPr>
          <w:rFonts w:asciiTheme="majorHAnsi" w:hAnsiTheme="majorHAnsi" w:cs="Calibri"/>
          <w:b/>
          <w:lang w:val="sr-Latn-ME"/>
        </w:rPr>
        <w:t>Poznavanje stranih jezika smatra se jednom od osnovnih vještina koju svi građani EU treba da usvoje kako bi imali veće mogućnosti obrazovanja i zapošljavanja. EU stoga podržava ideju da svaki građanin ovlada bar s još dva strana jezika uz maternji.</w:t>
      </w:r>
      <w:r w:rsidRPr="00C649EE">
        <w:rPr>
          <w:rFonts w:asciiTheme="majorHAnsi" w:hAnsiTheme="majorHAnsi" w:cs="Calibri"/>
          <w:lang w:val="sr-Latn-ME"/>
        </w:rPr>
        <w:t xml:space="preserve"> Osim toga, EU radi s državama članicama na zaštiti manjina, vođena Evropskom poveljom o regionalnim ili manjinskim jezicima Savjeta Europe.</w:t>
      </w:r>
    </w:p>
    <w:p w14:paraId="66C4203D" w14:textId="24E0BA3B" w:rsidR="00223668" w:rsidRPr="00C649EE" w:rsidRDefault="00223668" w:rsidP="00F965D0">
      <w:pPr>
        <w:spacing w:line="240" w:lineRule="auto"/>
        <w:ind w:firstLine="720"/>
        <w:jc w:val="both"/>
        <w:rPr>
          <w:rFonts w:asciiTheme="majorHAnsi" w:hAnsiTheme="majorHAnsi" w:cs="Calibri"/>
          <w:lang w:val="sr-Latn-ME"/>
        </w:rPr>
      </w:pPr>
      <w:r w:rsidRPr="00C649EE">
        <w:rPr>
          <w:rFonts w:asciiTheme="majorHAnsi" w:hAnsiTheme="majorHAnsi" w:cs="Calibri"/>
          <w:lang w:val="sr-Latn-ME"/>
        </w:rPr>
        <w:t xml:space="preserve">Učenjem jezika otvara se široko polje mobilnosti studenata, radnika, istraživača, naučnih radnika. Crna Gora trajno nastoji da unaprijedi sistem obrazovanja po pitanju učenja stranih jezika, a Filozofski fakultet je jedna od stanica koja omogućava da se ovaj cilj ostvaruje, kao najstarija visokoškolska institucija, koja ove godine slavi jubilej  - 70 godina postojanja. Ova institucija je bila začetnik, između ostalog, izučavanja stranih jezika, koji su u posljednjoj akademskoj godini smješteni pod okrilje Filološkog fakulteta, gdje se trenutno izučavaju u sedam studijskih programa - </w:t>
      </w:r>
      <w:r w:rsidRPr="00C649EE">
        <w:rPr>
          <w:rFonts w:asciiTheme="majorHAnsi" w:hAnsiTheme="majorHAnsi" w:cs="Calibri"/>
          <w:b/>
          <w:lang w:val="sr-Latn-ME"/>
        </w:rPr>
        <w:t>crnogorski jezik i južnoslovenske književnosti, srpski jezik i južnoslovenske književnosti, engleski jezik i književnost, ruski jezik i književnost, italijanski jezik i književnost, francuski jezik i književnost i njemački jezik i književnost.</w:t>
      </w:r>
      <w:r w:rsidRPr="00C649EE">
        <w:rPr>
          <w:rFonts w:asciiTheme="majorHAnsi" w:hAnsiTheme="majorHAnsi" w:cs="Calibri"/>
          <w:lang w:val="sr-Latn-ME"/>
        </w:rPr>
        <w:t xml:space="preserve"> Kroz ovih pet jezika koji govori skoro </w:t>
      </w:r>
      <w:r w:rsidR="00156D39" w:rsidRPr="00C649EE">
        <w:rPr>
          <w:rFonts w:asciiTheme="majorHAnsi" w:hAnsiTheme="majorHAnsi" w:cs="Calibri"/>
          <w:b/>
          <w:lang w:val="sr-Latn-ME"/>
        </w:rPr>
        <w:t>23 posto</w:t>
      </w:r>
      <w:r w:rsidR="00156D39" w:rsidRPr="00C649EE">
        <w:rPr>
          <w:rFonts w:asciiTheme="majorHAnsi" w:hAnsiTheme="majorHAnsi" w:cs="Calibri"/>
          <w:lang w:val="bs-Latn-BA"/>
        </w:rPr>
        <w:t xml:space="preserve"> </w:t>
      </w:r>
      <w:r w:rsidRPr="00C649EE">
        <w:rPr>
          <w:rFonts w:asciiTheme="majorHAnsi" w:hAnsiTheme="majorHAnsi" w:cs="Calibri"/>
          <w:lang w:val="sr-Latn-ME"/>
        </w:rPr>
        <w:t xml:space="preserve">svjetske populacije naši studenti stiču znanja da </w:t>
      </w:r>
      <w:r w:rsidRPr="00C649EE">
        <w:rPr>
          <w:rFonts w:asciiTheme="majorHAnsi" w:hAnsiTheme="majorHAnsi" w:cs="Calibri"/>
          <w:lang w:val="sr-Latn-ME"/>
        </w:rPr>
        <w:lastRenderedPageBreak/>
        <w:t>komuniciraju sa</w:t>
      </w:r>
      <w:r w:rsidR="00156D39" w:rsidRPr="00C649EE">
        <w:rPr>
          <w:rFonts w:asciiTheme="majorHAnsi" w:hAnsiTheme="majorHAnsi" w:cs="Calibri"/>
          <w:lang w:val="sr-Latn-ME"/>
        </w:rPr>
        <w:t xml:space="preserve"> više od </w:t>
      </w:r>
      <w:r w:rsidR="00156D39" w:rsidRPr="00C649EE">
        <w:rPr>
          <w:rFonts w:asciiTheme="majorHAnsi" w:hAnsiTheme="majorHAnsi" w:cs="Calibri"/>
          <w:b/>
          <w:lang w:val="sr-Latn-ME"/>
        </w:rPr>
        <w:t>milijardu i po</w:t>
      </w:r>
      <w:r w:rsidR="00156D39" w:rsidRPr="00C649EE">
        <w:rPr>
          <w:rFonts w:asciiTheme="majorHAnsi" w:hAnsiTheme="majorHAnsi" w:cs="Calibri"/>
          <w:lang w:val="sr-Latn-ME"/>
        </w:rPr>
        <w:t xml:space="preserve"> </w:t>
      </w:r>
      <w:bookmarkStart w:id="0" w:name="_GoBack"/>
      <w:bookmarkEnd w:id="0"/>
      <w:r w:rsidRPr="00C649EE">
        <w:rPr>
          <w:rFonts w:asciiTheme="majorHAnsi" w:hAnsiTheme="majorHAnsi" w:cs="Calibri"/>
          <w:b/>
          <w:lang w:val="sr-Latn-ME"/>
        </w:rPr>
        <w:t>ljudi.</w:t>
      </w:r>
      <w:r w:rsidRPr="00C649EE">
        <w:rPr>
          <w:rFonts w:asciiTheme="majorHAnsi" w:hAnsiTheme="majorHAnsi" w:cs="Calibri"/>
          <w:lang w:val="sr-Latn-ME"/>
        </w:rPr>
        <w:t xml:space="preserve"> U samoj Evropskoj uniji najviše stanovnika kao maternji navodi njemački i to 16 posto. Po 13 posto govori engleski i italijanski, 12 posto govori francuski, a po 8 posto poljski i španski. Jedan od najvećih evropskih vladara Karlo V, čija je carevina po prostranstvu i mutlietničnosti i multikuturalnosti najviše naličila današnoj Uniji, je poznat, između ostaloga, kao poliglot, ali  po svojoj izreci da govori: ,,španski s bogom, italijanski sa ženama, francuski s muškarcima, i njemački sa svojim konjem.''</w:t>
      </w:r>
    </w:p>
    <w:p w14:paraId="0D15C425" w14:textId="77777777" w:rsidR="00223668" w:rsidRPr="00C649EE" w:rsidRDefault="00223668" w:rsidP="00F965D0">
      <w:pPr>
        <w:spacing w:line="240" w:lineRule="auto"/>
        <w:ind w:firstLine="720"/>
        <w:jc w:val="both"/>
        <w:rPr>
          <w:rFonts w:asciiTheme="majorHAnsi" w:hAnsiTheme="majorHAnsi" w:cs="Calibri"/>
          <w:lang w:val="sr-Latn-ME"/>
        </w:rPr>
      </w:pPr>
      <w:r w:rsidRPr="00C649EE">
        <w:rPr>
          <w:rFonts w:asciiTheme="majorHAnsi" w:hAnsiTheme="majorHAnsi" w:cs="Calibri"/>
          <w:lang w:val="sr-Latn-ME"/>
        </w:rPr>
        <w:t xml:space="preserve">Na kraju, nezavisno od toga što je Karlo V prije pet vjekova govorio, meni je bliža mudrost velikoga </w:t>
      </w:r>
      <w:r w:rsidRPr="00C649EE">
        <w:rPr>
          <w:rFonts w:asciiTheme="majorHAnsi" w:hAnsiTheme="majorHAnsi" w:cs="Calibri"/>
          <w:b/>
          <w:lang w:val="sr-Latn-ME"/>
        </w:rPr>
        <w:t>Nelsona Mandele</w:t>
      </w:r>
      <w:r w:rsidRPr="00C649EE">
        <w:rPr>
          <w:rFonts w:asciiTheme="majorHAnsi" w:hAnsiTheme="majorHAnsi" w:cs="Calibri"/>
          <w:lang w:val="sr-Latn-ME"/>
        </w:rPr>
        <w:t xml:space="preserve">, koji je rekao da: </w:t>
      </w:r>
      <w:r w:rsidRPr="00C649EE">
        <w:rPr>
          <w:rFonts w:asciiTheme="majorHAnsi" w:hAnsiTheme="majorHAnsi" w:cs="Calibri"/>
          <w:b/>
          <w:lang w:val="sr-Latn-ME"/>
        </w:rPr>
        <w:t>,,ako razgovarate s čovjekom na jeziku koji on razumije, to je upućeno njegovoj glavi, a ako razgovarate s čovjekom na njegovom jeziku, to će doći do njegovog srca.”</w:t>
      </w:r>
      <w:r w:rsidRPr="00C649EE">
        <w:rPr>
          <w:rFonts w:asciiTheme="majorHAnsi" w:hAnsiTheme="majorHAnsi" w:cs="Calibri"/>
          <w:lang w:val="sr-Latn-ME"/>
        </w:rPr>
        <w:t xml:space="preserve"> Neka ovo bude vodilja svih nas koji govorimo stranim jezikom, koji ga učimo i koji ga svakodnevno upotrebljavamo. Skupa gradimo zajedničku, ali i zasigurno bolju budućnost za sve nas. </w:t>
      </w:r>
    </w:p>
    <w:p w14:paraId="17126CDA" w14:textId="77777777" w:rsidR="00E07DA5" w:rsidRPr="00C649EE" w:rsidRDefault="00E07DA5" w:rsidP="00F965D0">
      <w:pPr>
        <w:spacing w:line="240" w:lineRule="auto"/>
        <w:jc w:val="both"/>
        <w:rPr>
          <w:rFonts w:asciiTheme="majorHAnsi" w:hAnsiTheme="majorHAnsi" w:cs="Calibri"/>
          <w:lang w:val="sr-Latn-ME"/>
        </w:rPr>
      </w:pPr>
    </w:p>
    <w:p w14:paraId="38E69D85" w14:textId="58E30E2C" w:rsidR="00906D15" w:rsidRPr="00C649EE" w:rsidRDefault="00223668" w:rsidP="00F965D0">
      <w:pPr>
        <w:spacing w:line="240" w:lineRule="auto"/>
        <w:ind w:firstLine="720"/>
        <w:jc w:val="both"/>
        <w:rPr>
          <w:rFonts w:asciiTheme="majorHAnsi" w:hAnsiTheme="majorHAnsi" w:cs="Calibri"/>
          <w:lang w:val="sr-Latn-ME"/>
        </w:rPr>
      </w:pPr>
      <w:r w:rsidRPr="00C649EE">
        <w:rPr>
          <w:rFonts w:asciiTheme="majorHAnsi" w:hAnsiTheme="majorHAnsi" w:cs="Calibri"/>
          <w:lang w:val="sr-Latn-ME"/>
        </w:rPr>
        <w:t>Hvala vam na pažnji!</w:t>
      </w:r>
    </w:p>
    <w:p w14:paraId="19A3A62C" w14:textId="362AA6F3" w:rsidR="002B0740" w:rsidRPr="00C649EE" w:rsidRDefault="002B0740" w:rsidP="00F965D0">
      <w:pPr>
        <w:spacing w:line="240" w:lineRule="auto"/>
        <w:ind w:firstLine="720"/>
        <w:jc w:val="both"/>
        <w:rPr>
          <w:rFonts w:asciiTheme="majorHAnsi" w:hAnsiTheme="majorHAnsi" w:cs="Calibri"/>
          <w:lang w:val="sr-Latn-ME"/>
        </w:rPr>
      </w:pPr>
    </w:p>
    <w:p w14:paraId="1D537E43" w14:textId="77777777" w:rsidR="002B0740" w:rsidRPr="00C649EE" w:rsidRDefault="002B0740" w:rsidP="00F965D0">
      <w:pPr>
        <w:spacing w:line="240" w:lineRule="auto"/>
        <w:ind w:firstLine="720"/>
        <w:jc w:val="both"/>
        <w:rPr>
          <w:rFonts w:asciiTheme="majorHAnsi" w:hAnsiTheme="majorHAnsi" w:cs="Calibri"/>
          <w:lang w:val="sr-Latn-ME"/>
        </w:rPr>
      </w:pPr>
    </w:p>
    <w:sectPr w:rsidR="002B0740" w:rsidRPr="00C649EE" w:rsidSect="002F5FAE">
      <w:headerReference w:type="default" r:id="rId9"/>
      <w:footerReference w:type="default" r:id="rId10"/>
      <w:pgSz w:w="11907" w:h="16839" w:code="9"/>
      <w:pgMar w:top="3060" w:right="1642" w:bottom="1985" w:left="1276" w:header="284" w:footer="2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E7288" w14:textId="77777777" w:rsidR="002B2AAC" w:rsidRDefault="002B2AAC" w:rsidP="00D52A32">
      <w:pPr>
        <w:spacing w:after="0" w:line="240" w:lineRule="auto"/>
      </w:pPr>
      <w:r>
        <w:separator/>
      </w:r>
    </w:p>
  </w:endnote>
  <w:endnote w:type="continuationSeparator" w:id="0">
    <w:p w14:paraId="7535138F" w14:textId="77777777" w:rsidR="002B2AAC" w:rsidRDefault="002B2AAC" w:rsidP="00D5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BB244" w14:textId="77777777" w:rsidR="00036AEB" w:rsidRDefault="006C1410" w:rsidP="0040608A">
    <w:pPr>
      <w:pStyle w:val="Footer"/>
      <w:ind w:firstLine="1080"/>
      <w:rPr>
        <w:rFonts w:asciiTheme="majorHAnsi" w:hAnsiTheme="majorHAnsi"/>
        <w:sz w:val="18"/>
        <w:szCs w:val="18"/>
      </w:rPr>
    </w:pPr>
    <w:r w:rsidRPr="00036AEB">
      <w:rPr>
        <w:rFonts w:asciiTheme="majorHAnsi" w:hAnsi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DFE2AC" wp14:editId="0D07B96D">
              <wp:simplePos x="0" y="0"/>
              <wp:positionH relativeFrom="leftMargin">
                <wp:align>right</wp:align>
              </wp:positionH>
              <wp:positionV relativeFrom="paragraph">
                <wp:posOffset>99060</wp:posOffset>
              </wp:positionV>
              <wp:extent cx="111125" cy="791210"/>
              <wp:effectExtent l="57150" t="19050" r="79375" b="10414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25" cy="79121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6AE9BF6" id="Rectangle 11" o:spid="_x0000_s1026" style="position:absolute;margin-left:-42.45pt;margin-top:7.8pt;width:8.75pt;height:62.3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" fillcolor="#413253 [1639]" strokecolor="#795d9b [3047]">
              <v:fill color2="#775c99 [3015]" rotate="t" angle="180" colors="0 #5d417e;52429f #7b58a6;1 #7b57a8" focus="100%" type="gradient">
                <o:fill v:ext="view" type="gradientUnscaled"/>
              </v:fill>
              <v:shadow on="t" color="black" opacity="22937f" origin=",.5" offset="0,.63889mm"/>
              <w10:wrap anchorx="margin"/>
            </v:rect>
          </w:pict>
        </mc:Fallback>
      </mc:AlternateContent>
    </w:r>
  </w:p>
  <w:p w14:paraId="5962C852" w14:textId="77777777" w:rsidR="00036AEB" w:rsidRPr="008E7D97" w:rsidRDefault="00B546C2" w:rsidP="006C1410">
    <w:pPr>
      <w:pStyle w:val="Footer"/>
      <w:ind w:firstLine="284"/>
      <w:rPr>
        <w:rFonts w:asciiTheme="majorHAnsi" w:hAnsiTheme="majorHAnsi"/>
        <w:color w:val="595959" w:themeColor="text1" w:themeTint="A6"/>
        <w:sz w:val="18"/>
        <w:szCs w:val="18"/>
        <w:lang w:val="it-IT"/>
      </w:rPr>
    </w:pPr>
    <w:r w:rsidRPr="002F5FAE">
      <w:rPr>
        <w:rFonts w:asciiTheme="majorHAnsi" w:hAnsiTheme="majorHAnsi"/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61555F" wp14:editId="3D15285B">
              <wp:simplePos x="0" y="0"/>
              <wp:positionH relativeFrom="page">
                <wp:align>center</wp:align>
              </wp:positionH>
              <wp:positionV relativeFrom="paragraph">
                <wp:posOffset>28575</wp:posOffset>
              </wp:positionV>
              <wp:extent cx="111125" cy="791210"/>
              <wp:effectExtent l="57150" t="19050" r="79375" b="10414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25" cy="79121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17BF7FD" id="Rectangle 12" o:spid="_x0000_s1026" style="position:absolute;margin-left:0;margin-top:2.25pt;width:8.75pt;height:62.3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" fillcolor="#413253 [1639]" strokecolor="#795d9b [3047]">
              <v:fill color2="#775c99 [3015]" rotate="t" angle="180" colors="0 #5d417e;52429f #7b58a6;1 #7b57a8" focus="100%" type="gradient">
                <o:fill v:ext="view" type="gradientUnscaled"/>
              </v:fill>
              <v:shadow on="t" color="black" opacity="22937f" origin=",.5" offset="0,.63889mm"/>
              <w10:wrap anchorx="page"/>
            </v:rect>
          </w:pict>
        </mc:Fallback>
      </mc:AlternateContent>
    </w:r>
    <w:r w:rsidR="00036AEB" w:rsidRPr="008E7D97">
      <w:rPr>
        <w:rFonts w:asciiTheme="majorHAnsi" w:hAnsiTheme="majorHAnsi"/>
        <w:color w:val="595959" w:themeColor="text1" w:themeTint="A6"/>
        <w:sz w:val="18"/>
        <w:szCs w:val="18"/>
        <w:lang w:val="it-IT"/>
      </w:rPr>
      <w:t xml:space="preserve">Bulevar </w:t>
    </w:r>
    <w:r w:rsidR="002F5FAE" w:rsidRPr="008E7D97">
      <w:rPr>
        <w:rFonts w:asciiTheme="majorHAnsi" w:hAnsiTheme="majorHAnsi"/>
        <w:color w:val="595959" w:themeColor="text1" w:themeTint="A6"/>
        <w:sz w:val="18"/>
        <w:szCs w:val="18"/>
        <w:lang w:val="it-IT"/>
      </w:rPr>
      <w:t>r</w:t>
    </w:r>
    <w:r w:rsidR="00036AEB" w:rsidRPr="008E7D97">
      <w:rPr>
        <w:rFonts w:asciiTheme="majorHAnsi" w:hAnsiTheme="majorHAnsi"/>
        <w:color w:val="595959" w:themeColor="text1" w:themeTint="A6"/>
        <w:sz w:val="18"/>
        <w:szCs w:val="18"/>
        <w:lang w:val="it-IT"/>
      </w:rPr>
      <w:t xml:space="preserve">evolucije </w:t>
    </w:r>
    <w:r w:rsidR="002F5FAE" w:rsidRPr="008E7D97">
      <w:rPr>
        <w:rFonts w:asciiTheme="majorHAnsi" w:hAnsiTheme="majorHAnsi"/>
        <w:color w:val="595959" w:themeColor="text1" w:themeTint="A6"/>
        <w:sz w:val="18"/>
        <w:szCs w:val="18"/>
        <w:lang w:val="it-IT"/>
      </w:rPr>
      <w:t>1</w:t>
    </w:r>
    <w:r w:rsidR="00036AEB" w:rsidRPr="008E7D97">
      <w:rPr>
        <w:rFonts w:asciiTheme="majorHAnsi" w:hAnsiTheme="majorHAnsi"/>
        <w:color w:val="595959" w:themeColor="text1" w:themeTint="A6"/>
        <w:sz w:val="18"/>
        <w:szCs w:val="18"/>
        <w:lang w:val="it-IT"/>
      </w:rPr>
      <w:t>5</w:t>
    </w:r>
    <w:r w:rsidR="00D06456" w:rsidRPr="008E7D97">
      <w:rPr>
        <w:rFonts w:asciiTheme="majorHAnsi" w:hAnsiTheme="majorHAnsi"/>
        <w:color w:val="595959" w:themeColor="text1" w:themeTint="A6"/>
        <w:sz w:val="18"/>
        <w:szCs w:val="18"/>
        <w:lang w:val="it-IT"/>
      </w:rPr>
      <w:t>, Podgorica, Crna Gora</w:t>
    </w:r>
  </w:p>
  <w:p w14:paraId="3DABE807" w14:textId="77777777" w:rsidR="002F5FAE" w:rsidRPr="008E7D97" w:rsidRDefault="002F5FAE" w:rsidP="002F5FAE">
    <w:pPr>
      <w:pStyle w:val="Footer"/>
      <w:ind w:firstLine="284"/>
      <w:rPr>
        <w:rFonts w:asciiTheme="majorHAnsi" w:hAnsiTheme="majorHAnsi"/>
        <w:color w:val="595959" w:themeColor="text1" w:themeTint="A6"/>
        <w:sz w:val="18"/>
        <w:szCs w:val="18"/>
        <w:lang w:val="it-IT"/>
      </w:rPr>
    </w:pPr>
    <w:r w:rsidRPr="008E7D97">
      <w:rPr>
        <w:rFonts w:asciiTheme="majorHAnsi" w:hAnsiTheme="majorHAnsi"/>
        <w:color w:val="595959" w:themeColor="text1" w:themeTint="A6"/>
        <w:sz w:val="18"/>
        <w:szCs w:val="18"/>
        <w:lang w:val="it-IT"/>
      </w:rPr>
      <w:t xml:space="preserve">Tel: +382 20 416 360 </w:t>
    </w:r>
  </w:p>
  <w:p w14:paraId="06F12026" w14:textId="77777777" w:rsidR="002F5FAE" w:rsidRPr="008E7D97" w:rsidRDefault="002F5FAE" w:rsidP="002F5FAE">
    <w:pPr>
      <w:pStyle w:val="Footer"/>
      <w:ind w:firstLine="284"/>
      <w:rPr>
        <w:rFonts w:asciiTheme="majorHAnsi" w:hAnsiTheme="majorHAnsi"/>
        <w:sz w:val="18"/>
        <w:szCs w:val="18"/>
        <w:lang w:val="it-IT"/>
      </w:rPr>
    </w:pPr>
    <w:r w:rsidRPr="008E7D97">
      <w:rPr>
        <w:rFonts w:asciiTheme="majorHAnsi" w:hAnsiTheme="majorHAnsi"/>
        <w:color w:val="595959" w:themeColor="text1" w:themeTint="A6"/>
        <w:sz w:val="18"/>
        <w:szCs w:val="18"/>
        <w:lang w:val="it-IT"/>
      </w:rPr>
      <w:t xml:space="preserve">E-mail: </w:t>
    </w:r>
    <w:hyperlink r:id="rId1" w:history="1">
      <w:r w:rsidRPr="008E7D97">
        <w:rPr>
          <w:rStyle w:val="Hyperlink"/>
          <w:rFonts w:asciiTheme="majorHAnsi" w:hAnsiTheme="majorHAnsi"/>
          <w:sz w:val="18"/>
          <w:szCs w:val="18"/>
          <w:lang w:val="it-IT"/>
        </w:rPr>
        <w:t>kabinet@mep.gov.me</w:t>
      </w:r>
    </w:hyperlink>
  </w:p>
  <w:p w14:paraId="6B6B0FD8" w14:textId="77777777" w:rsidR="00036AEB" w:rsidRPr="00036AEB" w:rsidRDefault="002B2AAC" w:rsidP="002F5FAE">
    <w:pPr>
      <w:pStyle w:val="Footer"/>
      <w:ind w:firstLine="284"/>
      <w:rPr>
        <w:rFonts w:asciiTheme="majorHAnsi" w:hAnsiTheme="majorHAnsi"/>
        <w:sz w:val="18"/>
        <w:szCs w:val="18"/>
      </w:rPr>
    </w:pPr>
    <w:hyperlink r:id="rId2" w:history="1">
      <w:r w:rsidR="002F5FAE" w:rsidRPr="00733370">
        <w:rPr>
          <w:rStyle w:val="Hyperlink"/>
          <w:rFonts w:asciiTheme="majorHAnsi" w:hAnsiTheme="majorHAnsi"/>
          <w:sz w:val="18"/>
          <w:szCs w:val="18"/>
        </w:rPr>
        <w:t>www.mep.gov.me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E0179" w14:textId="77777777" w:rsidR="002B2AAC" w:rsidRDefault="002B2AAC" w:rsidP="00D52A32">
      <w:pPr>
        <w:spacing w:after="0" w:line="240" w:lineRule="auto"/>
      </w:pPr>
      <w:r>
        <w:separator/>
      </w:r>
    </w:p>
  </w:footnote>
  <w:footnote w:type="continuationSeparator" w:id="0">
    <w:p w14:paraId="4EDC1D89" w14:textId="77777777" w:rsidR="002B2AAC" w:rsidRDefault="002B2AAC" w:rsidP="00D5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164C9" w14:textId="77777777" w:rsidR="00D52A32" w:rsidRDefault="006C1410" w:rsidP="006C1410">
    <w:pPr>
      <w:pStyle w:val="Header"/>
      <w:ind w:left="-426"/>
    </w:pPr>
    <w:r>
      <w:rPr>
        <w:noProof/>
      </w:rPr>
      <w:drawing>
        <wp:inline distT="0" distB="0" distL="0" distR="0" wp14:anchorId="16C7A278" wp14:editId="03B09F67">
          <wp:extent cx="6829425" cy="1269150"/>
          <wp:effectExtent l="0" t="0" r="0" b="762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memo head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895" cy="1282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244"/>
    <w:multiLevelType w:val="hybridMultilevel"/>
    <w:tmpl w:val="2DDA6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82518"/>
    <w:multiLevelType w:val="hybridMultilevel"/>
    <w:tmpl w:val="3BFC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etlana Pešić">
    <w15:presenceInfo w15:providerId="None" w15:userId="Svetlana Pešić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5E"/>
    <w:rsid w:val="0000602F"/>
    <w:rsid w:val="000109AB"/>
    <w:rsid w:val="000204B4"/>
    <w:rsid w:val="00026A20"/>
    <w:rsid w:val="00031D50"/>
    <w:rsid w:val="00036AEB"/>
    <w:rsid w:val="00043FBF"/>
    <w:rsid w:val="0006218F"/>
    <w:rsid w:val="000732C6"/>
    <w:rsid w:val="000761C3"/>
    <w:rsid w:val="000A159D"/>
    <w:rsid w:val="000A41A3"/>
    <w:rsid w:val="000A78ED"/>
    <w:rsid w:val="000B61A0"/>
    <w:rsid w:val="000C2845"/>
    <w:rsid w:val="000E0739"/>
    <w:rsid w:val="000E310B"/>
    <w:rsid w:val="000E74BE"/>
    <w:rsid w:val="00100EDE"/>
    <w:rsid w:val="001037B4"/>
    <w:rsid w:val="001115AC"/>
    <w:rsid w:val="00156D39"/>
    <w:rsid w:val="0017184C"/>
    <w:rsid w:val="00187828"/>
    <w:rsid w:val="001928E9"/>
    <w:rsid w:val="001951C1"/>
    <w:rsid w:val="001A0B48"/>
    <w:rsid w:val="001A1167"/>
    <w:rsid w:val="001C14D1"/>
    <w:rsid w:val="001C7059"/>
    <w:rsid w:val="002129BF"/>
    <w:rsid w:val="00222956"/>
    <w:rsid w:val="00223668"/>
    <w:rsid w:val="00225FC3"/>
    <w:rsid w:val="00226D13"/>
    <w:rsid w:val="00233942"/>
    <w:rsid w:val="00252335"/>
    <w:rsid w:val="00264283"/>
    <w:rsid w:val="002733C6"/>
    <w:rsid w:val="00274065"/>
    <w:rsid w:val="002A40EB"/>
    <w:rsid w:val="002B0740"/>
    <w:rsid w:val="002B1E70"/>
    <w:rsid w:val="002B2AAC"/>
    <w:rsid w:val="002C0370"/>
    <w:rsid w:val="002C3B77"/>
    <w:rsid w:val="002C5412"/>
    <w:rsid w:val="002D2D90"/>
    <w:rsid w:val="002D603B"/>
    <w:rsid w:val="002E727B"/>
    <w:rsid w:val="002F5FAE"/>
    <w:rsid w:val="00307821"/>
    <w:rsid w:val="00307F0B"/>
    <w:rsid w:val="00320278"/>
    <w:rsid w:val="00330865"/>
    <w:rsid w:val="00332601"/>
    <w:rsid w:val="003419A1"/>
    <w:rsid w:val="003619E9"/>
    <w:rsid w:val="00365CEB"/>
    <w:rsid w:val="003778F7"/>
    <w:rsid w:val="00384345"/>
    <w:rsid w:val="00391636"/>
    <w:rsid w:val="0039459A"/>
    <w:rsid w:val="003A3BE9"/>
    <w:rsid w:val="003C1C02"/>
    <w:rsid w:val="003F3DB9"/>
    <w:rsid w:val="00401505"/>
    <w:rsid w:val="00402BB5"/>
    <w:rsid w:val="004040F3"/>
    <w:rsid w:val="0040608A"/>
    <w:rsid w:val="00421D11"/>
    <w:rsid w:val="004259B3"/>
    <w:rsid w:val="004552C6"/>
    <w:rsid w:val="0046308E"/>
    <w:rsid w:val="00470DA2"/>
    <w:rsid w:val="004B1D5F"/>
    <w:rsid w:val="004B1EF5"/>
    <w:rsid w:val="004B2C28"/>
    <w:rsid w:val="004E2D47"/>
    <w:rsid w:val="004F3F86"/>
    <w:rsid w:val="004F3FD4"/>
    <w:rsid w:val="00502754"/>
    <w:rsid w:val="0052157F"/>
    <w:rsid w:val="00544FA4"/>
    <w:rsid w:val="00550F51"/>
    <w:rsid w:val="005B459E"/>
    <w:rsid w:val="005F27EB"/>
    <w:rsid w:val="005F3D32"/>
    <w:rsid w:val="0061764D"/>
    <w:rsid w:val="00626CE6"/>
    <w:rsid w:val="00634FFD"/>
    <w:rsid w:val="0063520C"/>
    <w:rsid w:val="00643ED9"/>
    <w:rsid w:val="006523A7"/>
    <w:rsid w:val="00655D9A"/>
    <w:rsid w:val="00676B80"/>
    <w:rsid w:val="006B4484"/>
    <w:rsid w:val="006C1410"/>
    <w:rsid w:val="006D1591"/>
    <w:rsid w:val="006E281E"/>
    <w:rsid w:val="006F308E"/>
    <w:rsid w:val="0070024F"/>
    <w:rsid w:val="00702B63"/>
    <w:rsid w:val="007124B2"/>
    <w:rsid w:val="0073503F"/>
    <w:rsid w:val="00742D3C"/>
    <w:rsid w:val="00745A8B"/>
    <w:rsid w:val="007643A3"/>
    <w:rsid w:val="007643C5"/>
    <w:rsid w:val="0076602E"/>
    <w:rsid w:val="00771014"/>
    <w:rsid w:val="00775796"/>
    <w:rsid w:val="00781380"/>
    <w:rsid w:val="00785051"/>
    <w:rsid w:val="00791AEC"/>
    <w:rsid w:val="007B1821"/>
    <w:rsid w:val="007B18BC"/>
    <w:rsid w:val="007D49AC"/>
    <w:rsid w:val="007D651C"/>
    <w:rsid w:val="007E09C0"/>
    <w:rsid w:val="007E2390"/>
    <w:rsid w:val="00822351"/>
    <w:rsid w:val="00822546"/>
    <w:rsid w:val="00824602"/>
    <w:rsid w:val="00837E34"/>
    <w:rsid w:val="008464AE"/>
    <w:rsid w:val="00850D69"/>
    <w:rsid w:val="0088056E"/>
    <w:rsid w:val="00896A5B"/>
    <w:rsid w:val="008B02D5"/>
    <w:rsid w:val="008B0A17"/>
    <w:rsid w:val="008B6D8A"/>
    <w:rsid w:val="008E6D2D"/>
    <w:rsid w:val="008E6EBD"/>
    <w:rsid w:val="008E7D97"/>
    <w:rsid w:val="008F315E"/>
    <w:rsid w:val="009009D1"/>
    <w:rsid w:val="00902218"/>
    <w:rsid w:val="00906D15"/>
    <w:rsid w:val="00923765"/>
    <w:rsid w:val="00927074"/>
    <w:rsid w:val="00932A67"/>
    <w:rsid w:val="00945250"/>
    <w:rsid w:val="0098424F"/>
    <w:rsid w:val="009936E9"/>
    <w:rsid w:val="009A2C47"/>
    <w:rsid w:val="009B2EAE"/>
    <w:rsid w:val="009B653A"/>
    <w:rsid w:val="009C074A"/>
    <w:rsid w:val="009C2356"/>
    <w:rsid w:val="00A03D18"/>
    <w:rsid w:val="00A307F5"/>
    <w:rsid w:val="00A333D4"/>
    <w:rsid w:val="00A463E4"/>
    <w:rsid w:val="00A7701D"/>
    <w:rsid w:val="00A869A9"/>
    <w:rsid w:val="00A93E99"/>
    <w:rsid w:val="00AB0D6A"/>
    <w:rsid w:val="00AB0DFF"/>
    <w:rsid w:val="00AF02C6"/>
    <w:rsid w:val="00AF0350"/>
    <w:rsid w:val="00B14258"/>
    <w:rsid w:val="00B15223"/>
    <w:rsid w:val="00B2373C"/>
    <w:rsid w:val="00B546C2"/>
    <w:rsid w:val="00B76472"/>
    <w:rsid w:val="00B823FD"/>
    <w:rsid w:val="00B84211"/>
    <w:rsid w:val="00B8747A"/>
    <w:rsid w:val="00B920C0"/>
    <w:rsid w:val="00B926DF"/>
    <w:rsid w:val="00B92834"/>
    <w:rsid w:val="00BA4242"/>
    <w:rsid w:val="00BC2B40"/>
    <w:rsid w:val="00BC2E8A"/>
    <w:rsid w:val="00C12DEB"/>
    <w:rsid w:val="00C16F2B"/>
    <w:rsid w:val="00C6256E"/>
    <w:rsid w:val="00C649EE"/>
    <w:rsid w:val="00C8089D"/>
    <w:rsid w:val="00C8514F"/>
    <w:rsid w:val="00C87E5A"/>
    <w:rsid w:val="00C9133E"/>
    <w:rsid w:val="00CA45D7"/>
    <w:rsid w:val="00CA7B58"/>
    <w:rsid w:val="00CB1B0D"/>
    <w:rsid w:val="00CB7675"/>
    <w:rsid w:val="00CB779E"/>
    <w:rsid w:val="00CC2D0C"/>
    <w:rsid w:val="00CE4D76"/>
    <w:rsid w:val="00CE5971"/>
    <w:rsid w:val="00CF5987"/>
    <w:rsid w:val="00CF5B66"/>
    <w:rsid w:val="00CF619B"/>
    <w:rsid w:val="00D06456"/>
    <w:rsid w:val="00D07A7D"/>
    <w:rsid w:val="00D2202D"/>
    <w:rsid w:val="00D30827"/>
    <w:rsid w:val="00D366D2"/>
    <w:rsid w:val="00D434BB"/>
    <w:rsid w:val="00D52A32"/>
    <w:rsid w:val="00D735F3"/>
    <w:rsid w:val="00D93BFD"/>
    <w:rsid w:val="00D94EB3"/>
    <w:rsid w:val="00DA6186"/>
    <w:rsid w:val="00DB28BB"/>
    <w:rsid w:val="00DC2378"/>
    <w:rsid w:val="00DE590F"/>
    <w:rsid w:val="00DF6044"/>
    <w:rsid w:val="00E07DA5"/>
    <w:rsid w:val="00E25FB6"/>
    <w:rsid w:val="00E3236A"/>
    <w:rsid w:val="00E43CFA"/>
    <w:rsid w:val="00E44DA4"/>
    <w:rsid w:val="00E46D01"/>
    <w:rsid w:val="00E6715E"/>
    <w:rsid w:val="00E71744"/>
    <w:rsid w:val="00E8595D"/>
    <w:rsid w:val="00EA625E"/>
    <w:rsid w:val="00EB0D53"/>
    <w:rsid w:val="00EB73F5"/>
    <w:rsid w:val="00ED47C4"/>
    <w:rsid w:val="00F03B81"/>
    <w:rsid w:val="00F05B14"/>
    <w:rsid w:val="00F20C86"/>
    <w:rsid w:val="00F2411F"/>
    <w:rsid w:val="00F5035D"/>
    <w:rsid w:val="00F55CFA"/>
    <w:rsid w:val="00F965D0"/>
    <w:rsid w:val="00FA16F3"/>
    <w:rsid w:val="00FB27B8"/>
    <w:rsid w:val="00FB7DDD"/>
    <w:rsid w:val="00FC35B7"/>
    <w:rsid w:val="00FD08F4"/>
    <w:rsid w:val="00FD793C"/>
    <w:rsid w:val="00FE42BB"/>
    <w:rsid w:val="00FE4E10"/>
    <w:rsid w:val="00F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39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A32"/>
  </w:style>
  <w:style w:type="paragraph" w:styleId="Footer">
    <w:name w:val="footer"/>
    <w:basedOn w:val="Normal"/>
    <w:link w:val="FooterChar"/>
    <w:uiPriority w:val="99"/>
    <w:unhideWhenUsed/>
    <w:rsid w:val="00D5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A32"/>
  </w:style>
  <w:style w:type="paragraph" w:styleId="BalloonText">
    <w:name w:val="Balloon Text"/>
    <w:basedOn w:val="Normal"/>
    <w:link w:val="BalloonTextChar"/>
    <w:uiPriority w:val="99"/>
    <w:semiHidden/>
    <w:unhideWhenUsed/>
    <w:rsid w:val="00D5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3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778F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78F7"/>
    <w:rPr>
      <w:color w:val="808080"/>
    </w:rPr>
  </w:style>
  <w:style w:type="paragraph" w:styleId="NoSpacing">
    <w:name w:val="No Spacing"/>
    <w:uiPriority w:val="1"/>
    <w:qFormat/>
    <w:rsid w:val="001C7059"/>
    <w:pPr>
      <w:spacing w:after="0" w:line="240" w:lineRule="auto"/>
    </w:pPr>
  </w:style>
  <w:style w:type="character" w:styleId="PageNumber">
    <w:name w:val="page number"/>
    <w:basedOn w:val="DefaultParagraphFont"/>
    <w:uiPriority w:val="99"/>
    <w:unhideWhenUsed/>
    <w:rsid w:val="001A0B48"/>
  </w:style>
  <w:style w:type="table" w:styleId="TableGrid">
    <w:name w:val="Table Grid"/>
    <w:basedOn w:val="TableNormal"/>
    <w:uiPriority w:val="59"/>
    <w:rsid w:val="00E8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E859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List-Accent3">
    <w:name w:val="Colorful List Accent 3"/>
    <w:basedOn w:val="TableNormal"/>
    <w:uiPriority w:val="72"/>
    <w:rsid w:val="00E859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4">
    <w:name w:val="Colorful Grid Accent 4"/>
    <w:basedOn w:val="TableNormal"/>
    <w:uiPriority w:val="73"/>
    <w:rsid w:val="00E859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4">
    <w:name w:val="Light Grid Accent 4"/>
    <w:basedOn w:val="TableNormal"/>
    <w:uiPriority w:val="62"/>
    <w:rsid w:val="00E859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E8595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10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FAE"/>
    <w:rPr>
      <w:color w:val="0000FF" w:themeColor="hyperlink"/>
      <w:u w:val="single"/>
    </w:rPr>
  </w:style>
  <w:style w:type="paragraph" w:customStyle="1" w:styleId="Default">
    <w:name w:val="Default"/>
    <w:rsid w:val="008464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1167"/>
    <w:pPr>
      <w:spacing w:after="0" w:line="240" w:lineRule="auto"/>
    </w:pPr>
    <w:rPr>
      <w:rFonts w:ascii="Calibri" w:hAnsi="Calibri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1167"/>
    <w:rPr>
      <w:rFonts w:ascii="Calibri" w:hAnsi="Calibri"/>
      <w:szCs w:val="21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031D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D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D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D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D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A32"/>
  </w:style>
  <w:style w:type="paragraph" w:styleId="Footer">
    <w:name w:val="footer"/>
    <w:basedOn w:val="Normal"/>
    <w:link w:val="FooterChar"/>
    <w:uiPriority w:val="99"/>
    <w:unhideWhenUsed/>
    <w:rsid w:val="00D5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A32"/>
  </w:style>
  <w:style w:type="paragraph" w:styleId="BalloonText">
    <w:name w:val="Balloon Text"/>
    <w:basedOn w:val="Normal"/>
    <w:link w:val="BalloonTextChar"/>
    <w:uiPriority w:val="99"/>
    <w:semiHidden/>
    <w:unhideWhenUsed/>
    <w:rsid w:val="00D5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3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778F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78F7"/>
    <w:rPr>
      <w:color w:val="808080"/>
    </w:rPr>
  </w:style>
  <w:style w:type="paragraph" w:styleId="NoSpacing">
    <w:name w:val="No Spacing"/>
    <w:uiPriority w:val="1"/>
    <w:qFormat/>
    <w:rsid w:val="001C7059"/>
    <w:pPr>
      <w:spacing w:after="0" w:line="240" w:lineRule="auto"/>
    </w:pPr>
  </w:style>
  <w:style w:type="character" w:styleId="PageNumber">
    <w:name w:val="page number"/>
    <w:basedOn w:val="DefaultParagraphFont"/>
    <w:uiPriority w:val="99"/>
    <w:unhideWhenUsed/>
    <w:rsid w:val="001A0B48"/>
  </w:style>
  <w:style w:type="table" w:styleId="TableGrid">
    <w:name w:val="Table Grid"/>
    <w:basedOn w:val="TableNormal"/>
    <w:uiPriority w:val="59"/>
    <w:rsid w:val="00E8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E859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List-Accent3">
    <w:name w:val="Colorful List Accent 3"/>
    <w:basedOn w:val="TableNormal"/>
    <w:uiPriority w:val="72"/>
    <w:rsid w:val="00E859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4">
    <w:name w:val="Colorful Grid Accent 4"/>
    <w:basedOn w:val="TableNormal"/>
    <w:uiPriority w:val="73"/>
    <w:rsid w:val="00E859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4">
    <w:name w:val="Light Grid Accent 4"/>
    <w:basedOn w:val="TableNormal"/>
    <w:uiPriority w:val="62"/>
    <w:rsid w:val="00E859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E8595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10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FAE"/>
    <w:rPr>
      <w:color w:val="0000FF" w:themeColor="hyperlink"/>
      <w:u w:val="single"/>
    </w:rPr>
  </w:style>
  <w:style w:type="paragraph" w:customStyle="1" w:styleId="Default">
    <w:name w:val="Default"/>
    <w:rsid w:val="008464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1167"/>
    <w:pPr>
      <w:spacing w:after="0" w:line="240" w:lineRule="auto"/>
    </w:pPr>
    <w:rPr>
      <w:rFonts w:ascii="Calibri" w:hAnsi="Calibri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1167"/>
    <w:rPr>
      <w:rFonts w:ascii="Calibri" w:hAnsi="Calibri"/>
      <w:szCs w:val="21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031D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D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D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D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D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p.gov.me" TargetMode="External"/><Relationship Id="rId1" Type="http://schemas.openxmlformats.org/officeDocument/2006/relationships/hyperlink" Target="mailto:kabinet@mep.go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9A93-3957-4EF2-8934-772B6B56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Nada Vojvodić</cp:lastModifiedBy>
  <cp:revision>3</cp:revision>
  <cp:lastPrinted>2017-09-15T06:09:00Z</cp:lastPrinted>
  <dcterms:created xsi:type="dcterms:W3CDTF">2017-09-29T08:57:00Z</dcterms:created>
  <dcterms:modified xsi:type="dcterms:W3CDTF">2017-09-29T09:03:00Z</dcterms:modified>
</cp:coreProperties>
</file>