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77777777" w:rsidR="00CF2B29" w:rsidRPr="00B4083C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bs-Latn-BA"/>
        </w:rPr>
      </w:pPr>
    </w:p>
    <w:p w14:paraId="697621DA" w14:textId="77777777" w:rsidR="00CF2B29" w:rsidRPr="00B4083C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3FD99B5" w14:textId="5A38018E" w:rsidR="00C0058C" w:rsidRPr="00B4083C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B4083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765BD4" wp14:editId="7BADD8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083C">
        <w:rPr>
          <w:rFonts w:ascii="Arial" w:eastAsia="Times New Roman" w:hAnsi="Arial" w:cs="Arial"/>
          <w:b/>
          <w:lang w:val="en-GB"/>
        </w:rPr>
        <w:t xml:space="preserve">                  </w:t>
      </w:r>
      <w:r w:rsidR="00807F49" w:rsidRPr="00B4083C">
        <w:rPr>
          <w:rFonts w:ascii="Arial" w:eastAsia="Times New Roman" w:hAnsi="Arial" w:cs="Arial"/>
          <w:b/>
          <w:lang w:val="en-GB"/>
        </w:rPr>
        <w:t xml:space="preserve">  </w:t>
      </w:r>
      <w:r w:rsidRPr="00B4083C">
        <w:rPr>
          <w:rFonts w:ascii="Arial" w:eastAsia="Times New Roman" w:hAnsi="Arial" w:cs="Arial"/>
          <w:lang w:val="en-GB"/>
        </w:rPr>
        <w:t>Montenegro</w:t>
      </w:r>
    </w:p>
    <w:p w14:paraId="62FEBC13" w14:textId="1CF5014E" w:rsidR="00C0058C" w:rsidRPr="00B4083C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B4083C">
        <w:rPr>
          <w:rFonts w:ascii="Arial" w:eastAsia="Times New Roman" w:hAnsi="Arial" w:cs="Arial"/>
          <w:lang w:val="en-GB"/>
        </w:rPr>
        <w:t xml:space="preserve">                 </w:t>
      </w:r>
      <w:r w:rsidR="00807F49" w:rsidRPr="00B4083C">
        <w:rPr>
          <w:rFonts w:ascii="Arial" w:eastAsia="Times New Roman" w:hAnsi="Arial" w:cs="Arial"/>
          <w:lang w:val="en-GB"/>
        </w:rPr>
        <w:t xml:space="preserve">   </w:t>
      </w:r>
      <w:r w:rsidRPr="00B4083C">
        <w:rPr>
          <w:rFonts w:ascii="Arial" w:eastAsia="Times New Roman" w:hAnsi="Arial" w:cs="Arial"/>
          <w:lang w:val="en-GB"/>
        </w:rPr>
        <w:t>Ministry of European Affairs</w:t>
      </w:r>
    </w:p>
    <w:p w14:paraId="6182008A" w14:textId="77777777" w:rsidR="00C0058C" w:rsidRPr="00B4083C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535B8D97" w14:textId="77777777" w:rsidR="00C0058C" w:rsidRPr="00B4083C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A53C36D" w14:textId="77777777" w:rsidR="00C0058C" w:rsidRPr="00B4083C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6872346C" w14:textId="77777777" w:rsidR="00845194" w:rsidRPr="00B4083C" w:rsidRDefault="00845194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232B2D" w14:textId="77777777" w:rsidR="00F1493A" w:rsidRPr="00B4083C" w:rsidRDefault="00F1493A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FC10C4" w14:textId="7943F537" w:rsidR="00820083" w:rsidRPr="00B4083C" w:rsidRDefault="00CF3282" w:rsidP="008200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B4083C">
        <w:rPr>
          <w:rFonts w:ascii="Arial" w:hAnsi="Arial" w:cs="Arial"/>
          <w:b/>
          <w:bCs/>
        </w:rPr>
        <w:t>T</w:t>
      </w:r>
      <w:r w:rsidR="00820083" w:rsidRPr="00B4083C">
        <w:rPr>
          <w:rFonts w:ascii="Arial" w:hAnsi="Arial" w:cs="Arial"/>
          <w:b/>
          <w:bCs/>
        </w:rPr>
        <w:t xml:space="preserve">erms of Reference – </w:t>
      </w:r>
      <w:r w:rsidR="008B3320" w:rsidRPr="00B4083C">
        <w:rPr>
          <w:rFonts w:ascii="Arial" w:eastAsia="Times New Roman" w:hAnsi="Arial" w:cs="Arial"/>
          <w:b/>
          <w:lang w:val="en-GB"/>
        </w:rPr>
        <w:t xml:space="preserve">National </w:t>
      </w:r>
      <w:r w:rsidR="00916FDE" w:rsidRPr="00B4083C">
        <w:rPr>
          <w:rFonts w:ascii="Arial" w:eastAsia="Times New Roman" w:hAnsi="Arial" w:cs="Arial"/>
          <w:b/>
          <w:lang w:val="en-GB"/>
        </w:rPr>
        <w:t>Contact</w:t>
      </w:r>
      <w:r w:rsidR="008B3320" w:rsidRPr="00B4083C">
        <w:rPr>
          <w:rFonts w:ascii="Arial" w:eastAsia="Times New Roman" w:hAnsi="Arial" w:cs="Arial"/>
          <w:b/>
          <w:lang w:val="en-GB"/>
        </w:rPr>
        <w:t xml:space="preserve"> Point </w:t>
      </w:r>
    </w:p>
    <w:p w14:paraId="461BFFE7" w14:textId="77777777" w:rsidR="00CF3282" w:rsidRPr="00B4083C" w:rsidRDefault="00CF3282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B350C72" w14:textId="00CD0B60" w:rsidR="00820083" w:rsidRPr="00B4083C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B4083C">
        <w:rPr>
          <w:rFonts w:ascii="Arial" w:eastAsia="Times New Roman" w:hAnsi="Arial" w:cs="Arial"/>
          <w:b/>
          <w:bCs/>
        </w:rPr>
        <w:t xml:space="preserve">Position: </w:t>
      </w:r>
      <w:r w:rsidR="009868EB" w:rsidRPr="00B4083C">
        <w:rPr>
          <w:rFonts w:ascii="Arial" w:eastAsia="Times New Roman" w:hAnsi="Arial" w:cs="Arial"/>
          <w:lang w:val="en-GB"/>
        </w:rPr>
        <w:t xml:space="preserve">National Contact Point for the </w:t>
      </w:r>
      <w:r w:rsidR="005D4B9F" w:rsidRPr="00B4083C">
        <w:rPr>
          <w:rFonts w:ascii="Arial" w:eastAsia="Times New Roman" w:hAnsi="Arial" w:cs="Arial"/>
          <w:lang w:val="en-GB"/>
        </w:rPr>
        <w:t xml:space="preserve">Interreg </w:t>
      </w:r>
      <w:r w:rsidR="009C5D90" w:rsidRPr="00B4083C">
        <w:rPr>
          <w:rFonts w:ascii="Arial" w:eastAsia="Times New Roman" w:hAnsi="Arial" w:cs="Arial"/>
          <w:lang w:val="en-GB"/>
        </w:rPr>
        <w:t>IPA ADRION</w:t>
      </w:r>
      <w:r w:rsidR="009868EB" w:rsidRPr="00B4083C">
        <w:rPr>
          <w:rFonts w:ascii="Arial" w:eastAsia="Times New Roman" w:hAnsi="Arial" w:cs="Arial"/>
          <w:lang w:val="en-GB"/>
        </w:rPr>
        <w:t xml:space="preserve"> and </w:t>
      </w:r>
      <w:r w:rsidR="00AF49E1">
        <w:rPr>
          <w:rFonts w:ascii="Arial" w:eastAsia="Times New Roman" w:hAnsi="Arial" w:cs="Arial"/>
          <w:lang w:val="en-GB"/>
        </w:rPr>
        <w:t xml:space="preserve">Interreg </w:t>
      </w:r>
      <w:r w:rsidR="009C5D90" w:rsidRPr="00B4083C">
        <w:rPr>
          <w:rFonts w:ascii="Arial" w:eastAsia="Times New Roman" w:hAnsi="Arial" w:cs="Arial"/>
          <w:lang w:val="en-GB"/>
        </w:rPr>
        <w:t xml:space="preserve">Danube Region </w:t>
      </w:r>
      <w:r w:rsidR="005D4B9F" w:rsidRPr="00B4083C">
        <w:rPr>
          <w:rFonts w:ascii="Arial" w:eastAsia="Times New Roman" w:hAnsi="Arial" w:cs="Arial"/>
          <w:lang w:val="en-GB"/>
        </w:rPr>
        <w:t>(</w:t>
      </w:r>
      <w:r w:rsidR="009868EB" w:rsidRPr="00B4083C">
        <w:rPr>
          <w:rFonts w:ascii="Arial" w:eastAsia="Times New Roman" w:hAnsi="Arial" w:cs="Arial"/>
          <w:lang w:val="en-GB"/>
        </w:rPr>
        <w:t>2021-2027</w:t>
      </w:r>
      <w:r w:rsidR="005D4B9F" w:rsidRPr="00B4083C">
        <w:rPr>
          <w:rFonts w:ascii="Arial" w:eastAsia="Times New Roman" w:hAnsi="Arial" w:cs="Arial"/>
          <w:lang w:val="en-GB"/>
        </w:rPr>
        <w:t>)</w:t>
      </w:r>
      <w:r w:rsidR="009868EB" w:rsidRPr="00B4083C">
        <w:rPr>
          <w:rFonts w:ascii="Arial" w:eastAsia="Times New Roman" w:hAnsi="Arial" w:cs="Arial"/>
          <w:lang w:val="en-GB"/>
        </w:rPr>
        <w:t xml:space="preserve"> programmes</w:t>
      </w:r>
    </w:p>
    <w:p w14:paraId="7D2B4ED9" w14:textId="77777777" w:rsidR="00820083" w:rsidRPr="00B4083C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FFD3F91" w14:textId="1EDA1476" w:rsidR="005406B5" w:rsidRPr="00B4083C" w:rsidRDefault="00820083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B4083C">
        <w:rPr>
          <w:rFonts w:ascii="Arial" w:eastAsia="Times New Roman" w:hAnsi="Arial" w:cs="Arial"/>
          <w:b/>
          <w:bCs/>
        </w:rPr>
        <w:t xml:space="preserve">Location: </w:t>
      </w:r>
      <w:r w:rsidR="00B4083C" w:rsidRPr="00B4083C">
        <w:rPr>
          <w:rFonts w:ascii="Arial" w:eastAsia="Times New Roman" w:hAnsi="Arial" w:cs="Arial"/>
          <w:bCs/>
        </w:rPr>
        <w:t>Ministry of European Affairs, Podgorica</w:t>
      </w:r>
    </w:p>
    <w:p w14:paraId="06C5B711" w14:textId="77777777" w:rsidR="005406B5" w:rsidRPr="00B4083C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AB3796A" w14:textId="3DA47BAB" w:rsidR="005406B5" w:rsidRPr="00B4083C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4083C">
        <w:rPr>
          <w:rFonts w:ascii="Arial" w:eastAsia="Times New Roman" w:hAnsi="Arial" w:cs="Arial"/>
          <w:b/>
          <w:bCs/>
        </w:rPr>
        <w:t xml:space="preserve">Expected duration: </w:t>
      </w:r>
      <w:r w:rsidR="00790E3F" w:rsidRPr="00B4083C">
        <w:rPr>
          <w:rFonts w:ascii="Arial" w:eastAsia="Times New Roman" w:hAnsi="Arial" w:cs="Arial"/>
          <w:bCs/>
        </w:rPr>
        <w:t xml:space="preserve">contract signature until </w:t>
      </w:r>
      <w:r w:rsidR="007A2A7D" w:rsidRPr="00B4083C">
        <w:rPr>
          <w:rFonts w:ascii="Arial" w:eastAsia="Times New Roman" w:hAnsi="Arial" w:cs="Arial"/>
          <w:bCs/>
        </w:rPr>
        <w:t xml:space="preserve">31 December </w:t>
      </w:r>
      <w:r w:rsidR="00790E3F" w:rsidRPr="00B4083C">
        <w:rPr>
          <w:rFonts w:ascii="Arial" w:eastAsia="Times New Roman" w:hAnsi="Arial" w:cs="Arial"/>
          <w:bCs/>
        </w:rPr>
        <w:t>2029</w:t>
      </w:r>
    </w:p>
    <w:p w14:paraId="2B147AD0" w14:textId="77777777" w:rsidR="00820083" w:rsidRPr="00B4083C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BB84558" w14:textId="77777777" w:rsidR="00820083" w:rsidRPr="00B4083C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4083C">
        <w:rPr>
          <w:rFonts w:ascii="Arial" w:eastAsia="Times New Roman" w:hAnsi="Arial" w:cs="Arial"/>
          <w:b/>
          <w:bCs/>
        </w:rPr>
        <w:t>Overall objective</w:t>
      </w:r>
    </w:p>
    <w:p w14:paraId="774926C1" w14:textId="77777777" w:rsidR="0047333F" w:rsidRPr="00B4083C" w:rsidRDefault="0047333F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C5A0032" w14:textId="4E03D84E" w:rsidR="00E40D9D" w:rsidRPr="00B4083C" w:rsidRDefault="00E40D9D" w:rsidP="009868EB">
      <w:pPr>
        <w:jc w:val="both"/>
        <w:rPr>
          <w:rFonts w:ascii="Arial" w:hAnsi="Arial" w:cs="Arial"/>
        </w:rPr>
      </w:pPr>
      <w:r w:rsidRPr="00B4083C">
        <w:rPr>
          <w:rFonts w:ascii="Arial" w:hAnsi="Arial" w:cs="Arial"/>
        </w:rPr>
        <w:t xml:space="preserve">The main task of the National Contact Point is to assist </w:t>
      </w:r>
      <w:r w:rsidR="00502B0E" w:rsidRPr="00B4083C">
        <w:rPr>
          <w:rFonts w:ascii="Arial" w:hAnsi="Arial" w:cs="Arial"/>
        </w:rPr>
        <w:t>the Ministry of European Affairs</w:t>
      </w:r>
      <w:r w:rsidRPr="00B4083C">
        <w:rPr>
          <w:rFonts w:ascii="Arial" w:hAnsi="Arial" w:cs="Arial"/>
        </w:rPr>
        <w:t xml:space="preserve"> </w:t>
      </w:r>
      <w:r w:rsidR="008F760D" w:rsidRPr="00B4083C">
        <w:rPr>
          <w:rFonts w:ascii="Arial" w:hAnsi="Arial" w:cs="Arial"/>
        </w:rPr>
        <w:t xml:space="preserve">(MEA) </w:t>
      </w:r>
      <w:r w:rsidRPr="00B4083C">
        <w:rPr>
          <w:rFonts w:ascii="Arial" w:hAnsi="Arial" w:cs="Arial"/>
        </w:rPr>
        <w:t xml:space="preserve">and the Joint Secretariats </w:t>
      </w:r>
      <w:r w:rsidR="008F760D" w:rsidRPr="00B4083C">
        <w:rPr>
          <w:rFonts w:ascii="Arial" w:hAnsi="Arial" w:cs="Arial"/>
        </w:rPr>
        <w:t xml:space="preserve">(JS) </w:t>
      </w:r>
      <w:r w:rsidRPr="00B4083C">
        <w:rPr>
          <w:rFonts w:ascii="Arial" w:hAnsi="Arial" w:cs="Arial"/>
        </w:rPr>
        <w:t xml:space="preserve">of the </w:t>
      </w:r>
      <w:proofErr w:type="spellStart"/>
      <w:r w:rsidR="009868EB" w:rsidRPr="00B4083C">
        <w:rPr>
          <w:rFonts w:ascii="Arial" w:hAnsi="Arial" w:cs="Arial"/>
        </w:rPr>
        <w:t>p</w:t>
      </w:r>
      <w:r w:rsidRPr="00B4083C">
        <w:rPr>
          <w:rFonts w:ascii="Arial" w:hAnsi="Arial" w:cs="Arial"/>
        </w:rPr>
        <w:t>rogrammes</w:t>
      </w:r>
      <w:proofErr w:type="spellEnd"/>
      <w:r w:rsidRPr="00B4083C">
        <w:rPr>
          <w:rFonts w:ascii="Arial" w:hAnsi="Arial" w:cs="Arial"/>
        </w:rPr>
        <w:t xml:space="preserve"> in implementation process, to contribute to the information and publicity actions in Montenegro and to serve as a contact point for project applicants, partners and stakeholders at national level by providing </w:t>
      </w:r>
      <w:r w:rsidR="00F1493A" w:rsidRPr="00B4083C">
        <w:rPr>
          <w:rFonts w:ascii="Arial" w:hAnsi="Arial" w:cs="Arial"/>
        </w:rPr>
        <w:t xml:space="preserve">the </w:t>
      </w:r>
      <w:r w:rsidRPr="00B4083C">
        <w:rPr>
          <w:rFonts w:ascii="Arial" w:hAnsi="Arial" w:cs="Arial"/>
        </w:rPr>
        <w:t xml:space="preserve">assistance </w:t>
      </w:r>
      <w:r w:rsidR="00F1493A" w:rsidRPr="00B4083C">
        <w:rPr>
          <w:rFonts w:ascii="Arial" w:hAnsi="Arial" w:cs="Arial"/>
        </w:rPr>
        <w:t>within</w:t>
      </w:r>
      <w:r w:rsidRPr="00B4083C">
        <w:rPr>
          <w:rFonts w:ascii="Arial" w:hAnsi="Arial" w:cs="Arial"/>
        </w:rPr>
        <w:t xml:space="preserve"> the project </w:t>
      </w:r>
      <w:r w:rsidR="00F1493A" w:rsidRPr="00B4083C">
        <w:rPr>
          <w:rFonts w:ascii="Arial" w:hAnsi="Arial" w:cs="Arial"/>
        </w:rPr>
        <w:t>cycle</w:t>
      </w:r>
      <w:r w:rsidRPr="00B4083C">
        <w:rPr>
          <w:rFonts w:ascii="Arial" w:hAnsi="Arial" w:cs="Arial"/>
        </w:rPr>
        <w:t xml:space="preserve">. </w:t>
      </w:r>
    </w:p>
    <w:p w14:paraId="1958A6EF" w14:textId="6DEDAC38" w:rsidR="00CF3282" w:rsidRPr="00B4083C" w:rsidRDefault="00CF3282" w:rsidP="00CF3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 xml:space="preserve">Selected National </w:t>
      </w:r>
      <w:r w:rsidR="006D4DD4" w:rsidRPr="00B4083C">
        <w:rPr>
          <w:rFonts w:ascii="Arial" w:eastAsia="Times New Roman" w:hAnsi="Arial" w:cs="Arial"/>
          <w:color w:val="000000"/>
          <w:lang w:val="en-GB"/>
        </w:rPr>
        <w:t>Contact</w:t>
      </w:r>
      <w:r w:rsidRPr="00B4083C">
        <w:rPr>
          <w:rFonts w:ascii="Arial" w:eastAsia="Times New Roman" w:hAnsi="Arial" w:cs="Arial"/>
          <w:color w:val="000000"/>
          <w:lang w:val="en-GB"/>
        </w:rPr>
        <w:t xml:space="preserve"> Point will perform </w:t>
      </w:r>
      <w:r w:rsidR="00F1493A" w:rsidRPr="00B4083C">
        <w:rPr>
          <w:rFonts w:ascii="Arial" w:eastAsia="Times New Roman" w:hAnsi="Arial" w:cs="Arial"/>
          <w:color w:val="000000"/>
          <w:lang w:val="en-GB"/>
        </w:rPr>
        <w:t>the following duties</w:t>
      </w:r>
      <w:r w:rsidRPr="00B4083C">
        <w:rPr>
          <w:rFonts w:ascii="Arial" w:eastAsia="Times New Roman" w:hAnsi="Arial" w:cs="Arial"/>
          <w:color w:val="000000"/>
          <w:lang w:val="en-GB"/>
        </w:rPr>
        <w:t>:</w:t>
      </w:r>
    </w:p>
    <w:p w14:paraId="7908D226" w14:textId="77777777" w:rsidR="00E72C06" w:rsidRPr="00B4083C" w:rsidRDefault="00E72C06" w:rsidP="003D3220">
      <w:pPr>
        <w:pStyle w:val="Default"/>
        <w:rPr>
          <w:rFonts w:ascii="Arial" w:hAnsi="Arial" w:cs="Arial"/>
          <w:sz w:val="22"/>
          <w:szCs w:val="22"/>
        </w:rPr>
      </w:pPr>
    </w:p>
    <w:p w14:paraId="4F7F7BBA" w14:textId="08ECF3A4" w:rsidR="003D2EA8" w:rsidRPr="00B4083C" w:rsidRDefault="006F2AFA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Providing support to potential project applicants</w:t>
      </w:r>
      <w:r w:rsidR="00790E3F" w:rsidRPr="00B4083C">
        <w:rPr>
          <w:rFonts w:ascii="Arial" w:hAnsi="Arial" w:cs="Arial"/>
          <w:sz w:val="22"/>
          <w:szCs w:val="22"/>
        </w:rPr>
        <w:t xml:space="preserve"> with regard to the information of the Call for </w:t>
      </w:r>
      <w:r w:rsidR="00A60766" w:rsidRPr="00B4083C">
        <w:rPr>
          <w:rFonts w:ascii="Arial" w:hAnsi="Arial" w:cs="Arial"/>
          <w:sz w:val="22"/>
          <w:szCs w:val="22"/>
        </w:rPr>
        <w:t>P</w:t>
      </w:r>
      <w:r w:rsidR="00790E3F" w:rsidRPr="00B4083C">
        <w:rPr>
          <w:rFonts w:ascii="Arial" w:hAnsi="Arial" w:cs="Arial"/>
          <w:sz w:val="22"/>
          <w:szCs w:val="22"/>
        </w:rPr>
        <w:t>roposals and partner search</w:t>
      </w:r>
      <w:r w:rsidRPr="00B4083C">
        <w:rPr>
          <w:rFonts w:ascii="Arial" w:hAnsi="Arial" w:cs="Arial"/>
          <w:sz w:val="22"/>
          <w:szCs w:val="22"/>
        </w:rPr>
        <w:t>;</w:t>
      </w:r>
    </w:p>
    <w:p w14:paraId="5390D69F" w14:textId="0D2A17A3" w:rsidR="006F2AFA" w:rsidRPr="00B4083C" w:rsidRDefault="006F2AFA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Providing day to day support to the project beneficiaries in the implementation of projects;</w:t>
      </w:r>
    </w:p>
    <w:p w14:paraId="7E92E504" w14:textId="3EAD8C89" w:rsidR="001C72D8" w:rsidRPr="00B4083C" w:rsidRDefault="009868EB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Organizing</w:t>
      </w:r>
      <w:r w:rsidR="001C72D8" w:rsidRPr="00B4083C">
        <w:rPr>
          <w:rFonts w:ascii="Arial" w:hAnsi="Arial" w:cs="Arial"/>
          <w:sz w:val="22"/>
          <w:szCs w:val="22"/>
        </w:rPr>
        <w:t xml:space="preserve"> </w:t>
      </w:r>
      <w:r w:rsidR="00386FEE" w:rsidRPr="00B4083C">
        <w:rPr>
          <w:rFonts w:ascii="Arial" w:hAnsi="Arial" w:cs="Arial"/>
          <w:sz w:val="22"/>
          <w:szCs w:val="22"/>
        </w:rPr>
        <w:t>trainings</w:t>
      </w:r>
      <w:r w:rsidR="001C72D8" w:rsidRPr="00B4083C">
        <w:rPr>
          <w:rFonts w:ascii="Arial" w:hAnsi="Arial" w:cs="Arial"/>
          <w:sz w:val="22"/>
          <w:szCs w:val="22"/>
        </w:rPr>
        <w:t xml:space="preserve"> and workshops for the</w:t>
      </w:r>
      <w:r w:rsidR="00A60766" w:rsidRPr="00B4083C">
        <w:rPr>
          <w:rFonts w:ascii="Arial" w:hAnsi="Arial" w:cs="Arial"/>
          <w:sz w:val="22"/>
          <w:szCs w:val="22"/>
        </w:rPr>
        <w:t xml:space="preserve"> potential applicants and</w:t>
      </w:r>
      <w:r w:rsidR="001C72D8" w:rsidRPr="00B4083C">
        <w:rPr>
          <w:rFonts w:ascii="Arial" w:hAnsi="Arial" w:cs="Arial"/>
          <w:sz w:val="22"/>
          <w:szCs w:val="22"/>
        </w:rPr>
        <w:t xml:space="preserve"> project beneficiaries;</w:t>
      </w:r>
    </w:p>
    <w:p w14:paraId="5336128A" w14:textId="4374065C" w:rsidR="001C72D8" w:rsidRPr="00B4083C" w:rsidRDefault="001C72D8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Participate in asses</w:t>
      </w:r>
      <w:r w:rsidR="00CD1AC4" w:rsidRPr="00B4083C">
        <w:rPr>
          <w:rFonts w:ascii="Arial" w:hAnsi="Arial" w:cs="Arial"/>
          <w:sz w:val="22"/>
          <w:szCs w:val="22"/>
        </w:rPr>
        <w:t>sment</w:t>
      </w:r>
      <w:r w:rsidRPr="00B4083C">
        <w:rPr>
          <w:rFonts w:ascii="Arial" w:hAnsi="Arial" w:cs="Arial"/>
          <w:sz w:val="22"/>
          <w:szCs w:val="22"/>
        </w:rPr>
        <w:t xml:space="preserve"> </w:t>
      </w:r>
      <w:r w:rsidR="00A93B3E" w:rsidRPr="00B4083C">
        <w:rPr>
          <w:rFonts w:ascii="Arial" w:hAnsi="Arial" w:cs="Arial"/>
          <w:sz w:val="22"/>
          <w:szCs w:val="22"/>
        </w:rPr>
        <w:t xml:space="preserve">of </w:t>
      </w:r>
      <w:r w:rsidRPr="00B4083C">
        <w:rPr>
          <w:rFonts w:ascii="Arial" w:hAnsi="Arial" w:cs="Arial"/>
          <w:sz w:val="22"/>
          <w:szCs w:val="22"/>
        </w:rPr>
        <w:t>p</w:t>
      </w:r>
      <w:r w:rsidR="00790E3F" w:rsidRPr="00B4083C">
        <w:rPr>
          <w:rFonts w:ascii="Arial" w:hAnsi="Arial" w:cs="Arial"/>
          <w:sz w:val="22"/>
          <w:szCs w:val="22"/>
        </w:rPr>
        <w:t xml:space="preserve">artner eligibility within the Call for </w:t>
      </w:r>
      <w:r w:rsidR="004D17D9" w:rsidRPr="00B4083C">
        <w:rPr>
          <w:rFonts w:ascii="Arial" w:hAnsi="Arial" w:cs="Arial"/>
          <w:sz w:val="22"/>
          <w:szCs w:val="22"/>
        </w:rPr>
        <w:t>P</w:t>
      </w:r>
      <w:r w:rsidR="00790E3F" w:rsidRPr="00B4083C">
        <w:rPr>
          <w:rFonts w:ascii="Arial" w:hAnsi="Arial" w:cs="Arial"/>
          <w:sz w:val="22"/>
          <w:szCs w:val="22"/>
        </w:rPr>
        <w:t>roposals</w:t>
      </w:r>
      <w:r w:rsidRPr="00B4083C">
        <w:rPr>
          <w:rFonts w:ascii="Arial" w:hAnsi="Arial" w:cs="Arial"/>
          <w:sz w:val="22"/>
          <w:szCs w:val="22"/>
        </w:rPr>
        <w:t>;</w:t>
      </w:r>
    </w:p>
    <w:p w14:paraId="6CEAB08C" w14:textId="4ACCB9FE" w:rsidR="003D3220" w:rsidRPr="00B4083C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C</w:t>
      </w:r>
      <w:r w:rsidR="003D3220" w:rsidRPr="00B4083C">
        <w:rPr>
          <w:rFonts w:ascii="Arial" w:hAnsi="Arial" w:cs="Arial"/>
          <w:sz w:val="22"/>
          <w:szCs w:val="22"/>
        </w:rPr>
        <w:t>ontributing to maximize information and publicity actions</w:t>
      </w:r>
      <w:r w:rsidRPr="00B4083C">
        <w:rPr>
          <w:rFonts w:ascii="Arial" w:hAnsi="Arial" w:cs="Arial"/>
          <w:sz w:val="22"/>
          <w:szCs w:val="22"/>
        </w:rPr>
        <w:t xml:space="preserve"> within </w:t>
      </w:r>
      <w:r w:rsidR="009868EB" w:rsidRPr="00B4083C">
        <w:rPr>
          <w:rFonts w:ascii="Arial" w:hAnsi="Arial" w:cs="Arial"/>
          <w:sz w:val="22"/>
          <w:szCs w:val="22"/>
        </w:rPr>
        <w:t>Montenegro</w:t>
      </w:r>
      <w:r w:rsidR="003D3220" w:rsidRPr="00B4083C">
        <w:rPr>
          <w:rFonts w:ascii="Arial" w:hAnsi="Arial" w:cs="Arial"/>
          <w:sz w:val="22"/>
          <w:szCs w:val="22"/>
        </w:rPr>
        <w:t xml:space="preserve">; </w:t>
      </w:r>
    </w:p>
    <w:p w14:paraId="0283DEB4" w14:textId="0A1E6B7C" w:rsidR="003D3220" w:rsidRPr="00B4083C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A</w:t>
      </w:r>
      <w:r w:rsidR="003D3220" w:rsidRPr="00B4083C">
        <w:rPr>
          <w:rFonts w:ascii="Arial" w:hAnsi="Arial" w:cs="Arial"/>
          <w:sz w:val="22"/>
          <w:szCs w:val="22"/>
        </w:rPr>
        <w:t xml:space="preserve">cting as link among beneficiaries and bodies in charge, at national level, of the implementation of the </w:t>
      </w:r>
      <w:r w:rsidR="00845194" w:rsidRPr="00B4083C">
        <w:rPr>
          <w:rFonts w:ascii="Arial" w:hAnsi="Arial" w:cs="Arial"/>
          <w:sz w:val="22"/>
          <w:szCs w:val="22"/>
        </w:rPr>
        <w:t>c</w:t>
      </w:r>
      <w:r w:rsidR="003D3220" w:rsidRPr="00B4083C">
        <w:rPr>
          <w:rFonts w:ascii="Arial" w:hAnsi="Arial" w:cs="Arial"/>
          <w:sz w:val="22"/>
          <w:szCs w:val="22"/>
        </w:rPr>
        <w:t xml:space="preserve">ooperation </w:t>
      </w:r>
      <w:proofErr w:type="spellStart"/>
      <w:r w:rsidR="00845194" w:rsidRPr="00B4083C">
        <w:rPr>
          <w:rFonts w:ascii="Arial" w:hAnsi="Arial" w:cs="Arial"/>
          <w:sz w:val="22"/>
          <w:szCs w:val="22"/>
        </w:rPr>
        <w:t>p</w:t>
      </w:r>
      <w:r w:rsidR="003D3220" w:rsidRPr="00B4083C">
        <w:rPr>
          <w:rFonts w:ascii="Arial" w:hAnsi="Arial" w:cs="Arial"/>
          <w:sz w:val="22"/>
          <w:szCs w:val="22"/>
        </w:rPr>
        <w:t>rogramme</w:t>
      </w:r>
      <w:r w:rsidR="009868EB" w:rsidRPr="00B4083C">
        <w:rPr>
          <w:rFonts w:ascii="Arial" w:hAnsi="Arial" w:cs="Arial"/>
          <w:sz w:val="22"/>
          <w:szCs w:val="22"/>
        </w:rPr>
        <w:t>s</w:t>
      </w:r>
      <w:proofErr w:type="spellEnd"/>
      <w:r w:rsidR="003D3220" w:rsidRPr="00B4083C">
        <w:rPr>
          <w:rFonts w:ascii="Arial" w:hAnsi="Arial" w:cs="Arial"/>
          <w:sz w:val="22"/>
          <w:szCs w:val="22"/>
        </w:rPr>
        <w:t xml:space="preserve">; </w:t>
      </w:r>
    </w:p>
    <w:p w14:paraId="18034BFA" w14:textId="048E0600" w:rsidR="003D3220" w:rsidRPr="00B4083C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S</w:t>
      </w:r>
      <w:r w:rsidR="003D3220" w:rsidRPr="00B4083C">
        <w:rPr>
          <w:rFonts w:ascii="Arial" w:hAnsi="Arial" w:cs="Arial"/>
          <w:sz w:val="22"/>
          <w:szCs w:val="22"/>
        </w:rPr>
        <w:t>upporting, at national level,</w:t>
      </w:r>
      <w:r w:rsidR="003A5841" w:rsidRPr="00B4083C">
        <w:rPr>
          <w:rFonts w:ascii="Arial" w:hAnsi="Arial" w:cs="Arial"/>
          <w:sz w:val="22"/>
          <w:szCs w:val="22"/>
        </w:rPr>
        <w:t xml:space="preserve"> the Managing Authority,</w:t>
      </w:r>
      <w:r w:rsidR="003D3220" w:rsidRPr="00B4083C">
        <w:rPr>
          <w:rFonts w:ascii="Arial" w:hAnsi="Arial" w:cs="Arial"/>
          <w:sz w:val="22"/>
          <w:szCs w:val="22"/>
        </w:rPr>
        <w:t xml:space="preserve"> JS</w:t>
      </w:r>
      <w:r w:rsidR="00845194" w:rsidRPr="00B4083C">
        <w:rPr>
          <w:rFonts w:ascii="Arial" w:hAnsi="Arial" w:cs="Arial"/>
          <w:sz w:val="22"/>
          <w:szCs w:val="22"/>
        </w:rPr>
        <w:t>s</w:t>
      </w:r>
      <w:r w:rsidR="003D3220" w:rsidRPr="00B4083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45194" w:rsidRPr="00B4083C">
        <w:rPr>
          <w:rFonts w:ascii="Arial" w:hAnsi="Arial" w:cs="Arial"/>
          <w:sz w:val="22"/>
          <w:szCs w:val="22"/>
        </w:rPr>
        <w:t>p</w:t>
      </w:r>
      <w:r w:rsidR="003D3220" w:rsidRPr="00B4083C">
        <w:rPr>
          <w:rFonts w:ascii="Arial" w:hAnsi="Arial" w:cs="Arial"/>
          <w:sz w:val="22"/>
          <w:szCs w:val="22"/>
        </w:rPr>
        <w:t>rogramme</w:t>
      </w:r>
      <w:proofErr w:type="spellEnd"/>
      <w:r w:rsidR="003D3220" w:rsidRPr="00B4083C">
        <w:rPr>
          <w:rFonts w:ascii="Arial" w:hAnsi="Arial" w:cs="Arial"/>
          <w:sz w:val="22"/>
          <w:szCs w:val="22"/>
        </w:rPr>
        <w:t xml:space="preserve"> controllers for </w:t>
      </w:r>
      <w:r w:rsidR="00CF3282" w:rsidRPr="00B4083C">
        <w:rPr>
          <w:rFonts w:ascii="Arial" w:hAnsi="Arial" w:cs="Arial"/>
          <w:sz w:val="22"/>
          <w:szCs w:val="22"/>
        </w:rPr>
        <w:t>the implementation of projects-</w:t>
      </w:r>
      <w:r w:rsidR="003D3220" w:rsidRPr="00B4083C">
        <w:rPr>
          <w:rFonts w:ascii="Arial" w:hAnsi="Arial" w:cs="Arial"/>
          <w:sz w:val="22"/>
          <w:szCs w:val="22"/>
        </w:rPr>
        <w:t xml:space="preserve">monitoring activities; </w:t>
      </w:r>
    </w:p>
    <w:p w14:paraId="2CF28C3E" w14:textId="1DAACB8F" w:rsidR="00E72C06" w:rsidRPr="00B4083C" w:rsidRDefault="00CF3282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4083C">
        <w:rPr>
          <w:rFonts w:ascii="Arial" w:hAnsi="Arial" w:cs="Arial"/>
          <w:sz w:val="22"/>
          <w:szCs w:val="22"/>
        </w:rPr>
        <w:t>S</w:t>
      </w:r>
      <w:r w:rsidR="00E72C06" w:rsidRPr="00B4083C">
        <w:rPr>
          <w:rFonts w:ascii="Arial" w:hAnsi="Arial" w:cs="Arial"/>
          <w:sz w:val="22"/>
          <w:szCs w:val="22"/>
        </w:rPr>
        <w:t>upporting n</w:t>
      </w:r>
      <w:r w:rsidR="003D3220" w:rsidRPr="00B4083C">
        <w:rPr>
          <w:rFonts w:ascii="Arial" w:hAnsi="Arial" w:cs="Arial"/>
          <w:sz w:val="22"/>
          <w:szCs w:val="22"/>
        </w:rPr>
        <w:t>ational bodies with information requ</w:t>
      </w:r>
      <w:r w:rsidR="00E72C06" w:rsidRPr="00B4083C">
        <w:rPr>
          <w:rFonts w:ascii="Arial" w:hAnsi="Arial" w:cs="Arial"/>
          <w:sz w:val="22"/>
          <w:szCs w:val="22"/>
        </w:rPr>
        <w:t>ired for fulfilling their tasks;</w:t>
      </w:r>
      <w:r w:rsidR="003D3220" w:rsidRPr="00B4083C">
        <w:rPr>
          <w:rFonts w:ascii="Arial" w:hAnsi="Arial" w:cs="Arial"/>
          <w:sz w:val="22"/>
          <w:szCs w:val="22"/>
        </w:rPr>
        <w:t xml:space="preserve"> </w:t>
      </w:r>
    </w:p>
    <w:p w14:paraId="08C5DE6E" w14:textId="0ACBE520" w:rsidR="00E72C06" w:rsidRPr="00B4083C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preparation and organization of events </w:t>
      </w:r>
      <w:r w:rsidRPr="00B4083C">
        <w:rPr>
          <w:rFonts w:ascii="Arial" w:eastAsia="Times New Roman" w:hAnsi="Arial" w:cs="Arial"/>
          <w:color w:val="000000"/>
          <w:lang w:val="en-GB"/>
        </w:rPr>
        <w:t>and participating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development </w:t>
      </w:r>
      <w:r w:rsidR="00D21316" w:rsidRPr="00B4083C">
        <w:rPr>
          <w:rFonts w:ascii="Arial" w:eastAsia="Times New Roman" w:hAnsi="Arial" w:cs="Arial"/>
          <w:color w:val="000000"/>
          <w:lang w:val="en-GB"/>
        </w:rPr>
        <w:t xml:space="preserve">of 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other tools such </w:t>
      </w:r>
      <w:r w:rsidR="0072498A" w:rsidRPr="00B4083C">
        <w:rPr>
          <w:rFonts w:ascii="Arial" w:eastAsia="Times New Roman" w:hAnsi="Arial" w:cs="Arial"/>
          <w:color w:val="000000"/>
          <w:lang w:val="en-GB"/>
        </w:rPr>
        <w:t xml:space="preserve">as 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>handbooks, manuals, for applicants</w:t>
      </w:r>
      <w:r w:rsidR="003D2EA8" w:rsidRPr="00B4083C">
        <w:rPr>
          <w:rFonts w:ascii="Arial" w:eastAsia="Times New Roman" w:hAnsi="Arial" w:cs="Arial"/>
          <w:color w:val="000000"/>
          <w:lang w:val="en-GB"/>
        </w:rPr>
        <w:t>;</w:t>
      </w:r>
    </w:p>
    <w:p w14:paraId="644377BC" w14:textId="672DF568" w:rsidR="00E72C06" w:rsidRPr="00B4083C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organisation and preparation of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1C72D8" w:rsidRPr="00B4083C">
        <w:rPr>
          <w:rFonts w:ascii="Arial" w:eastAsia="Times New Roman" w:hAnsi="Arial" w:cs="Arial"/>
          <w:color w:val="000000"/>
          <w:lang w:val="en-GB"/>
        </w:rPr>
        <w:t>M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 xml:space="preserve">onitoring </w:t>
      </w:r>
      <w:r w:rsidR="001C72D8" w:rsidRPr="00B4083C">
        <w:rPr>
          <w:rFonts w:ascii="Arial" w:eastAsia="Times New Roman" w:hAnsi="Arial" w:cs="Arial"/>
          <w:color w:val="000000"/>
          <w:lang w:val="en-GB"/>
        </w:rPr>
        <w:t>C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ommittees</w:t>
      </w:r>
      <w:r w:rsidR="00A32755" w:rsidRPr="00B4083C">
        <w:rPr>
          <w:rFonts w:ascii="Arial" w:eastAsia="Times New Roman" w:hAnsi="Arial" w:cs="Arial"/>
          <w:color w:val="000000"/>
          <w:lang w:val="en-GB"/>
        </w:rPr>
        <w:t xml:space="preserve"> (M</w:t>
      </w:r>
      <w:r w:rsidR="00D21316" w:rsidRPr="00B4083C">
        <w:rPr>
          <w:rFonts w:ascii="Arial" w:eastAsia="Times New Roman" w:hAnsi="Arial" w:cs="Arial"/>
          <w:color w:val="000000"/>
          <w:lang w:val="en-GB"/>
        </w:rPr>
        <w:t>C</w:t>
      </w:r>
      <w:r w:rsidR="00EB0C77" w:rsidRPr="00B4083C">
        <w:rPr>
          <w:rFonts w:ascii="Arial" w:eastAsia="Times New Roman" w:hAnsi="Arial" w:cs="Arial"/>
          <w:color w:val="000000"/>
          <w:lang w:val="en-GB"/>
        </w:rPr>
        <w:t>s</w:t>
      </w:r>
      <w:r w:rsidR="00A32755" w:rsidRPr="00B4083C">
        <w:rPr>
          <w:rFonts w:ascii="Arial" w:eastAsia="Times New Roman" w:hAnsi="Arial" w:cs="Arial"/>
          <w:color w:val="000000"/>
          <w:lang w:val="en-GB"/>
        </w:rPr>
        <w:t>)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 xml:space="preserve"> meetings and to 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provide support to </w:t>
      </w:r>
      <w:r w:rsidR="001C72D8" w:rsidRPr="00B4083C">
        <w:rPr>
          <w:rFonts w:ascii="Arial" w:eastAsia="Times New Roman" w:hAnsi="Arial" w:cs="Arial"/>
          <w:color w:val="000000"/>
          <w:lang w:val="en-GB"/>
        </w:rPr>
        <w:t>MC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s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its functions;</w:t>
      </w:r>
      <w:r w:rsidR="00E72C06" w:rsidRPr="00B4083C" w:rsidDel="001D4B4C">
        <w:rPr>
          <w:rFonts w:ascii="Arial" w:eastAsia="Times New Roman" w:hAnsi="Arial" w:cs="Arial"/>
          <w:color w:val="000000"/>
          <w:lang w:val="en-GB"/>
        </w:rPr>
        <w:t xml:space="preserve"> </w:t>
      </w:r>
    </w:p>
    <w:p w14:paraId="6653AC77" w14:textId="1CA61459" w:rsidR="00E72C06" w:rsidRPr="00B4083C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preparation of reports on 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p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>rogramme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s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implementation;</w:t>
      </w:r>
    </w:p>
    <w:p w14:paraId="41080546" w14:textId="2C333D0D" w:rsidR="00342B16" w:rsidRPr="00B4083C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in programme documents evaluation and amendments;</w:t>
      </w:r>
    </w:p>
    <w:p w14:paraId="628BD390" w14:textId="1171F1F6" w:rsidR="00CF3282" w:rsidRPr="00B4083C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Provid</w:t>
      </w:r>
      <w:r w:rsidR="00EA2738" w:rsidRPr="00B4083C">
        <w:rPr>
          <w:rFonts w:ascii="Arial" w:eastAsia="Times New Roman" w:hAnsi="Arial" w:cs="Arial"/>
          <w:color w:val="000000"/>
          <w:lang w:val="en-GB"/>
        </w:rPr>
        <w:t xml:space="preserve">ing </w:t>
      </w:r>
      <w:r w:rsidR="00A32755" w:rsidRPr="00B4083C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790E3F" w:rsidRPr="00B4083C">
        <w:rPr>
          <w:rFonts w:ascii="Arial" w:eastAsia="Times New Roman" w:hAnsi="Arial" w:cs="Arial"/>
          <w:color w:val="000000"/>
          <w:lang w:val="en-GB"/>
        </w:rPr>
        <w:t xml:space="preserve">assistance for implementation of the </w:t>
      </w:r>
      <w:r w:rsidR="00A32755" w:rsidRPr="00B4083C">
        <w:rPr>
          <w:rFonts w:ascii="Arial" w:eastAsia="Times New Roman" w:hAnsi="Arial" w:cs="Arial"/>
          <w:color w:val="000000"/>
          <w:lang w:val="en-GB"/>
        </w:rPr>
        <w:t>Technical Assistance (TA)</w:t>
      </w:r>
      <w:r w:rsidR="00790E3F" w:rsidRPr="00B4083C">
        <w:rPr>
          <w:rFonts w:ascii="Arial" w:eastAsia="Times New Roman" w:hAnsi="Arial" w:cs="Arial"/>
          <w:color w:val="000000"/>
          <w:lang w:val="en-GB"/>
        </w:rPr>
        <w:t xml:space="preserve">, including procurement procedures and </w:t>
      </w:r>
      <w:r w:rsidR="00D21316" w:rsidRPr="00B4083C">
        <w:rPr>
          <w:rFonts w:ascii="Arial" w:eastAsia="Times New Roman" w:hAnsi="Arial" w:cs="Arial"/>
          <w:color w:val="000000"/>
          <w:lang w:val="en-GB"/>
        </w:rPr>
        <w:t>preparation of</w:t>
      </w:r>
      <w:r w:rsidR="00790E3F" w:rsidRPr="00B4083C">
        <w:rPr>
          <w:rFonts w:ascii="Arial" w:eastAsia="Times New Roman" w:hAnsi="Arial" w:cs="Arial"/>
          <w:color w:val="000000"/>
          <w:lang w:val="en-GB"/>
        </w:rPr>
        <w:t xml:space="preserve"> progress report</w:t>
      </w:r>
      <w:r w:rsidR="004D17D9" w:rsidRPr="00B4083C">
        <w:rPr>
          <w:rFonts w:ascii="Arial" w:eastAsia="Times New Roman" w:hAnsi="Arial" w:cs="Arial"/>
          <w:color w:val="000000"/>
          <w:lang w:val="en-GB"/>
        </w:rPr>
        <w:t>s</w:t>
      </w:r>
      <w:r w:rsidR="005609A3" w:rsidRPr="00B4083C">
        <w:rPr>
          <w:rFonts w:ascii="Arial" w:eastAsia="Times New Roman" w:hAnsi="Arial" w:cs="Arial"/>
          <w:color w:val="000000"/>
          <w:lang w:val="en-GB"/>
        </w:rPr>
        <w:t>;</w:t>
      </w:r>
    </w:p>
    <w:p w14:paraId="1B54B7E6" w14:textId="703664B0" w:rsidR="00C72F27" w:rsidRPr="00B4083C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>Performing</w:t>
      </w:r>
      <w:r w:rsidR="00E72C06" w:rsidRPr="00B4083C">
        <w:rPr>
          <w:rFonts w:ascii="Arial" w:eastAsia="Times New Roman" w:hAnsi="Arial" w:cs="Arial"/>
          <w:color w:val="000000"/>
          <w:lang w:val="en-GB"/>
        </w:rPr>
        <w:t xml:space="preserve"> activities regarding use of </w:t>
      </w:r>
      <w:r w:rsidR="009868EB" w:rsidRPr="00B4083C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3A5841" w:rsidRPr="00B4083C">
        <w:rPr>
          <w:rFonts w:ascii="Arial" w:eastAsia="Times New Roman" w:hAnsi="Arial" w:cs="Arial"/>
          <w:color w:val="000000"/>
          <w:lang w:val="en-GB"/>
        </w:rPr>
        <w:t>JEMS system</w:t>
      </w:r>
      <w:r w:rsidR="0072498A" w:rsidRPr="00B4083C">
        <w:rPr>
          <w:rFonts w:ascii="Arial" w:eastAsia="Times New Roman" w:hAnsi="Arial" w:cs="Arial"/>
          <w:color w:val="000000"/>
          <w:lang w:val="en-GB"/>
        </w:rPr>
        <w:t>;</w:t>
      </w:r>
    </w:p>
    <w:p w14:paraId="1ED0B8CB" w14:textId="192835D2" w:rsidR="00E72C06" w:rsidRPr="00B4083C" w:rsidRDefault="00C72F27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 xml:space="preserve">Supporting the Montenegrin National Authority in all its functions and tasks, deriving from the </w:t>
      </w:r>
      <w:r w:rsidR="00D21316" w:rsidRPr="00B4083C">
        <w:rPr>
          <w:rFonts w:ascii="Arial" w:eastAsia="Times New Roman" w:hAnsi="Arial" w:cs="Arial"/>
          <w:color w:val="000000"/>
          <w:lang w:val="en-GB"/>
        </w:rPr>
        <w:t xml:space="preserve">signed </w:t>
      </w:r>
      <w:r w:rsidRPr="00B4083C">
        <w:rPr>
          <w:rFonts w:ascii="Arial" w:eastAsia="Times New Roman" w:hAnsi="Arial" w:cs="Arial"/>
          <w:color w:val="000000"/>
          <w:lang w:val="en-GB"/>
        </w:rPr>
        <w:t>agreements</w:t>
      </w:r>
      <w:r w:rsidR="003A5841" w:rsidRPr="00B4083C">
        <w:rPr>
          <w:rFonts w:ascii="Arial" w:eastAsia="Times New Roman" w:hAnsi="Arial" w:cs="Arial"/>
          <w:color w:val="000000"/>
          <w:lang w:val="en-GB"/>
        </w:rPr>
        <w:t>,</w:t>
      </w:r>
      <w:r w:rsidRPr="00B4083C">
        <w:rPr>
          <w:rFonts w:ascii="Arial" w:eastAsia="Times New Roman" w:hAnsi="Arial" w:cs="Arial"/>
          <w:color w:val="000000"/>
          <w:lang w:val="en-GB"/>
        </w:rPr>
        <w:t xml:space="preserve"> regulations</w:t>
      </w:r>
      <w:r w:rsidR="003A5841" w:rsidRPr="00B4083C">
        <w:rPr>
          <w:rFonts w:ascii="Arial" w:eastAsia="Times New Roman" w:hAnsi="Arial" w:cs="Arial"/>
          <w:color w:val="000000"/>
          <w:lang w:val="en-GB"/>
        </w:rPr>
        <w:t xml:space="preserve"> and other applicable rules and procedures</w:t>
      </w:r>
      <w:r w:rsidRPr="00B4083C">
        <w:rPr>
          <w:rFonts w:ascii="Arial" w:eastAsia="Times New Roman" w:hAnsi="Arial" w:cs="Arial"/>
          <w:color w:val="000000"/>
          <w:lang w:val="en-GB"/>
        </w:rPr>
        <w:t xml:space="preserve"> for the participation in </w:t>
      </w:r>
      <w:r w:rsidR="008370CE" w:rsidRPr="00B4083C">
        <w:rPr>
          <w:rFonts w:ascii="Arial" w:eastAsia="Times New Roman" w:hAnsi="Arial" w:cs="Arial"/>
          <w:color w:val="000000"/>
          <w:lang w:val="en-GB"/>
        </w:rPr>
        <w:t xml:space="preserve">territorial cooperation 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p</w:t>
      </w:r>
      <w:r w:rsidRPr="00B4083C">
        <w:rPr>
          <w:rFonts w:ascii="Arial" w:eastAsia="Times New Roman" w:hAnsi="Arial" w:cs="Arial"/>
          <w:color w:val="000000"/>
          <w:lang w:val="en-GB"/>
        </w:rPr>
        <w:t>rogramme</w:t>
      </w:r>
      <w:r w:rsidR="00845194" w:rsidRPr="00B4083C">
        <w:rPr>
          <w:rFonts w:ascii="Arial" w:eastAsia="Times New Roman" w:hAnsi="Arial" w:cs="Arial"/>
          <w:color w:val="000000"/>
          <w:lang w:val="en-GB"/>
        </w:rPr>
        <w:t>s</w:t>
      </w:r>
      <w:r w:rsidR="003D2EA8" w:rsidRPr="00B4083C">
        <w:rPr>
          <w:rFonts w:ascii="Arial" w:eastAsia="Times New Roman" w:hAnsi="Arial" w:cs="Arial"/>
          <w:color w:val="000000"/>
          <w:lang w:val="en-GB"/>
        </w:rPr>
        <w:t>;</w:t>
      </w:r>
    </w:p>
    <w:p w14:paraId="00FA0230" w14:textId="70195865" w:rsidR="00845194" w:rsidRPr="00B4083C" w:rsidRDefault="00E72C06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083C">
        <w:rPr>
          <w:rFonts w:ascii="Arial" w:eastAsia="Times New Roman" w:hAnsi="Arial" w:cs="Arial"/>
          <w:color w:val="000000"/>
          <w:lang w:val="en-GB"/>
        </w:rPr>
        <w:lastRenderedPageBreak/>
        <w:t xml:space="preserve">Other </w:t>
      </w:r>
      <w:r w:rsidR="00772893" w:rsidRPr="00B4083C">
        <w:rPr>
          <w:rFonts w:ascii="Arial" w:eastAsia="Times New Roman" w:hAnsi="Arial" w:cs="Arial"/>
          <w:color w:val="000000"/>
          <w:lang w:val="en-GB"/>
        </w:rPr>
        <w:t xml:space="preserve">tasks </w:t>
      </w:r>
      <w:r w:rsidR="005406B5" w:rsidRPr="00B4083C">
        <w:rPr>
          <w:rFonts w:ascii="Arial" w:eastAsia="Times New Roman" w:hAnsi="Arial" w:cs="Arial"/>
          <w:color w:val="000000"/>
          <w:lang w:val="en-GB"/>
        </w:rPr>
        <w:t>assigned</w:t>
      </w:r>
      <w:r w:rsidR="00772893" w:rsidRPr="00B4083C">
        <w:rPr>
          <w:rFonts w:ascii="Arial" w:eastAsia="Times New Roman" w:hAnsi="Arial" w:cs="Arial"/>
          <w:color w:val="000000"/>
          <w:lang w:val="en-GB"/>
        </w:rPr>
        <w:t xml:space="preserve"> by the superiors.</w:t>
      </w:r>
    </w:p>
    <w:p w14:paraId="7B3591FA" w14:textId="77777777" w:rsidR="00845194" w:rsidRPr="00B4083C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76108EA" w14:textId="737A04AA" w:rsidR="00845194" w:rsidRPr="00B4083C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4083C">
        <w:rPr>
          <w:rFonts w:ascii="Arial" w:eastAsia="Times New Roman" w:hAnsi="Arial" w:cs="Arial"/>
          <w:b/>
          <w:bCs/>
        </w:rPr>
        <w:t>Execution of services</w:t>
      </w:r>
    </w:p>
    <w:p w14:paraId="76C24DC1" w14:textId="10F53002" w:rsidR="00845194" w:rsidRPr="00B4083C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083C">
        <w:rPr>
          <w:rFonts w:ascii="Arial" w:hAnsi="Arial" w:cs="Arial"/>
        </w:rPr>
        <w:t xml:space="preserve">An expert engaged within the service contract will </w:t>
      </w:r>
      <w:r w:rsidR="00B36C93">
        <w:rPr>
          <w:rFonts w:ascii="Arial" w:hAnsi="Arial" w:cs="Arial"/>
        </w:rPr>
        <w:t>perform the tasks related to</w:t>
      </w:r>
      <w:r w:rsidRPr="00B4083C">
        <w:rPr>
          <w:rFonts w:ascii="Arial" w:hAnsi="Arial" w:cs="Arial"/>
        </w:rPr>
        <w:t xml:space="preserve"> two </w:t>
      </w:r>
      <w:proofErr w:type="spellStart"/>
      <w:r w:rsidRPr="00B4083C">
        <w:rPr>
          <w:rFonts w:ascii="Arial" w:hAnsi="Arial" w:cs="Arial"/>
        </w:rPr>
        <w:t>programmes</w:t>
      </w:r>
      <w:proofErr w:type="spellEnd"/>
      <w:r w:rsidRPr="00B4083C">
        <w:rPr>
          <w:rFonts w:ascii="Arial" w:hAnsi="Arial" w:cs="Arial"/>
        </w:rPr>
        <w:t xml:space="preserve">, as </w:t>
      </w:r>
      <w:r w:rsidR="005D4B9F" w:rsidRPr="00B4083C">
        <w:rPr>
          <w:rFonts w:ascii="Arial" w:hAnsi="Arial" w:cs="Arial"/>
        </w:rPr>
        <w:t>appr</w:t>
      </w:r>
      <w:bookmarkStart w:id="0" w:name="_GoBack"/>
      <w:bookmarkEnd w:id="0"/>
      <w:r w:rsidR="005D4B9F" w:rsidRPr="00B4083C">
        <w:rPr>
          <w:rFonts w:ascii="Arial" w:hAnsi="Arial" w:cs="Arial"/>
        </w:rPr>
        <w:t>opriate</w:t>
      </w:r>
      <w:r w:rsidRPr="00B4083C">
        <w:rPr>
          <w:rFonts w:ascii="Arial" w:hAnsi="Arial" w:cs="Arial"/>
        </w:rPr>
        <w:t>:</w:t>
      </w:r>
    </w:p>
    <w:p w14:paraId="39F837F7" w14:textId="66E87E6A" w:rsidR="00845194" w:rsidRPr="00B4083C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 xml:space="preserve">50 % of the working time to be dedicated to the implementation of the </w:t>
      </w:r>
      <w:r w:rsidR="0041233F" w:rsidRPr="00B4083C">
        <w:rPr>
          <w:rFonts w:ascii="Arial" w:eastAsia="Times New Roman" w:hAnsi="Arial" w:cs="Arial"/>
          <w:color w:val="000000"/>
          <w:lang w:val="en-GB"/>
        </w:rPr>
        <w:t xml:space="preserve">IPA ADRION </w:t>
      </w:r>
      <w:r w:rsidR="006D72BE">
        <w:rPr>
          <w:rFonts w:ascii="Arial" w:eastAsia="Times New Roman" w:hAnsi="Arial" w:cs="Arial"/>
          <w:color w:val="000000"/>
          <w:lang w:val="en-GB"/>
        </w:rPr>
        <w:t xml:space="preserve"> Programme </w:t>
      </w:r>
      <w:r w:rsidR="0041233F" w:rsidRPr="00B4083C">
        <w:rPr>
          <w:rFonts w:ascii="Arial" w:eastAsia="Times New Roman" w:hAnsi="Arial" w:cs="Arial"/>
          <w:lang w:val="en-GB"/>
        </w:rPr>
        <w:t>(2021-2027)</w:t>
      </w:r>
    </w:p>
    <w:p w14:paraId="724B5ACC" w14:textId="07098AA3" w:rsidR="00845194" w:rsidRPr="00B4083C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B4083C">
        <w:rPr>
          <w:rFonts w:ascii="Arial" w:eastAsia="Times New Roman" w:hAnsi="Arial" w:cs="Arial"/>
          <w:color w:val="000000"/>
          <w:lang w:val="en-GB"/>
        </w:rPr>
        <w:t xml:space="preserve">50 % of the working time to be dedicated to the implementation of the </w:t>
      </w:r>
      <w:r w:rsidR="0041233F" w:rsidRPr="00B4083C">
        <w:rPr>
          <w:rFonts w:ascii="Arial" w:eastAsia="Times New Roman" w:hAnsi="Arial" w:cs="Arial"/>
          <w:lang w:val="en-GB"/>
        </w:rPr>
        <w:t>Danube Region Programm</w:t>
      </w:r>
      <w:r w:rsidR="00397E77">
        <w:rPr>
          <w:rFonts w:ascii="Arial" w:eastAsia="Times New Roman" w:hAnsi="Arial" w:cs="Arial"/>
          <w:lang w:val="en-GB"/>
        </w:rPr>
        <w:t>e</w:t>
      </w:r>
      <w:r w:rsidR="0041233F" w:rsidRPr="00B4083C">
        <w:rPr>
          <w:rFonts w:ascii="Arial" w:eastAsia="Times New Roman" w:hAnsi="Arial" w:cs="Arial"/>
          <w:lang w:val="en-GB"/>
        </w:rPr>
        <w:t xml:space="preserve"> </w:t>
      </w:r>
      <w:r w:rsidR="005D4B9F" w:rsidRPr="00B4083C">
        <w:rPr>
          <w:rFonts w:ascii="Arial" w:eastAsia="Times New Roman" w:hAnsi="Arial" w:cs="Arial"/>
          <w:lang w:val="en-GB"/>
        </w:rPr>
        <w:t xml:space="preserve">(2021-2027) </w:t>
      </w:r>
    </w:p>
    <w:p w14:paraId="2F3B3EEF" w14:textId="77777777" w:rsidR="00845194" w:rsidRPr="00B4083C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45194" w:rsidRPr="00B4083C" w:rsidSect="00CF3282">
      <w:footerReference w:type="default" r:id="rId9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6BF7" w14:textId="77777777" w:rsidR="0091066C" w:rsidRDefault="0091066C" w:rsidP="00CF3282">
      <w:pPr>
        <w:spacing w:after="0" w:line="240" w:lineRule="auto"/>
      </w:pPr>
      <w:r>
        <w:separator/>
      </w:r>
    </w:p>
  </w:endnote>
  <w:endnote w:type="continuationSeparator" w:id="0">
    <w:p w14:paraId="6DFAF574" w14:textId="77777777" w:rsidR="0091066C" w:rsidRDefault="0091066C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61F1" w14:textId="77777777" w:rsidR="0091066C" w:rsidRDefault="0091066C" w:rsidP="00CF3282">
      <w:pPr>
        <w:spacing w:after="0" w:line="240" w:lineRule="auto"/>
      </w:pPr>
      <w:r>
        <w:separator/>
      </w:r>
    </w:p>
  </w:footnote>
  <w:footnote w:type="continuationSeparator" w:id="0">
    <w:p w14:paraId="1B0492CB" w14:textId="77777777" w:rsidR="0091066C" w:rsidRDefault="0091066C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41165"/>
    <w:rsid w:val="00041F28"/>
    <w:rsid w:val="000B24A1"/>
    <w:rsid w:val="000B4BC3"/>
    <w:rsid w:val="000C6AD8"/>
    <w:rsid w:val="000D4EB5"/>
    <w:rsid w:val="000D7E39"/>
    <w:rsid w:val="00142253"/>
    <w:rsid w:val="001975DD"/>
    <w:rsid w:val="001C72D8"/>
    <w:rsid w:val="001D4B4C"/>
    <w:rsid w:val="00220A2E"/>
    <w:rsid w:val="00222F6D"/>
    <w:rsid w:val="002263E7"/>
    <w:rsid w:val="0023158E"/>
    <w:rsid w:val="002372AC"/>
    <w:rsid w:val="00270D97"/>
    <w:rsid w:val="002A3222"/>
    <w:rsid w:val="00304DFD"/>
    <w:rsid w:val="00316E63"/>
    <w:rsid w:val="00327854"/>
    <w:rsid w:val="00342B16"/>
    <w:rsid w:val="00365FB2"/>
    <w:rsid w:val="00380FBD"/>
    <w:rsid w:val="003847BC"/>
    <w:rsid w:val="00386FEE"/>
    <w:rsid w:val="00397E77"/>
    <w:rsid w:val="003A5841"/>
    <w:rsid w:val="003D2EA8"/>
    <w:rsid w:val="003D3220"/>
    <w:rsid w:val="003E3254"/>
    <w:rsid w:val="003E4EC2"/>
    <w:rsid w:val="003E6060"/>
    <w:rsid w:val="0041233F"/>
    <w:rsid w:val="00414B9F"/>
    <w:rsid w:val="00416644"/>
    <w:rsid w:val="00435D29"/>
    <w:rsid w:val="00440ECD"/>
    <w:rsid w:val="00463C25"/>
    <w:rsid w:val="00466073"/>
    <w:rsid w:val="0047333F"/>
    <w:rsid w:val="00475F28"/>
    <w:rsid w:val="004A4913"/>
    <w:rsid w:val="004D1798"/>
    <w:rsid w:val="004D17D9"/>
    <w:rsid w:val="00502B0E"/>
    <w:rsid w:val="00511702"/>
    <w:rsid w:val="00526C94"/>
    <w:rsid w:val="005406B5"/>
    <w:rsid w:val="00542F2D"/>
    <w:rsid w:val="0055048E"/>
    <w:rsid w:val="00556192"/>
    <w:rsid w:val="005609A3"/>
    <w:rsid w:val="005624B1"/>
    <w:rsid w:val="0057389B"/>
    <w:rsid w:val="005D05C2"/>
    <w:rsid w:val="005D16EB"/>
    <w:rsid w:val="005D4B9F"/>
    <w:rsid w:val="0060361F"/>
    <w:rsid w:val="0062694D"/>
    <w:rsid w:val="0065486F"/>
    <w:rsid w:val="006550AD"/>
    <w:rsid w:val="00674348"/>
    <w:rsid w:val="00680BB4"/>
    <w:rsid w:val="006959EA"/>
    <w:rsid w:val="006D4DD4"/>
    <w:rsid w:val="006D61B6"/>
    <w:rsid w:val="006D72BE"/>
    <w:rsid w:val="006F2AFA"/>
    <w:rsid w:val="00713246"/>
    <w:rsid w:val="0072498A"/>
    <w:rsid w:val="00772893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B3320"/>
    <w:rsid w:val="008C7ACC"/>
    <w:rsid w:val="008F42F1"/>
    <w:rsid w:val="008F760D"/>
    <w:rsid w:val="00902270"/>
    <w:rsid w:val="00906946"/>
    <w:rsid w:val="0091066C"/>
    <w:rsid w:val="00916FDE"/>
    <w:rsid w:val="009371FA"/>
    <w:rsid w:val="009567F6"/>
    <w:rsid w:val="0097359C"/>
    <w:rsid w:val="009868EB"/>
    <w:rsid w:val="009A5F47"/>
    <w:rsid w:val="009C5D90"/>
    <w:rsid w:val="009C60F7"/>
    <w:rsid w:val="00A16352"/>
    <w:rsid w:val="00A32755"/>
    <w:rsid w:val="00A35CEE"/>
    <w:rsid w:val="00A51AA9"/>
    <w:rsid w:val="00A60766"/>
    <w:rsid w:val="00A66893"/>
    <w:rsid w:val="00A74584"/>
    <w:rsid w:val="00A93B3E"/>
    <w:rsid w:val="00AB2343"/>
    <w:rsid w:val="00AE1F4E"/>
    <w:rsid w:val="00AF49E1"/>
    <w:rsid w:val="00B27301"/>
    <w:rsid w:val="00B36C93"/>
    <w:rsid w:val="00B4083C"/>
    <w:rsid w:val="00B907AE"/>
    <w:rsid w:val="00BA4C7A"/>
    <w:rsid w:val="00BB0139"/>
    <w:rsid w:val="00C0058C"/>
    <w:rsid w:val="00C10D4F"/>
    <w:rsid w:val="00C12FCF"/>
    <w:rsid w:val="00C31F41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D1AC4"/>
    <w:rsid w:val="00CE671E"/>
    <w:rsid w:val="00CF2B29"/>
    <w:rsid w:val="00CF3282"/>
    <w:rsid w:val="00D04A2A"/>
    <w:rsid w:val="00D06AA3"/>
    <w:rsid w:val="00D12A2F"/>
    <w:rsid w:val="00D21316"/>
    <w:rsid w:val="00D641DC"/>
    <w:rsid w:val="00D85267"/>
    <w:rsid w:val="00D94546"/>
    <w:rsid w:val="00DA7C41"/>
    <w:rsid w:val="00DB044E"/>
    <w:rsid w:val="00DD7791"/>
    <w:rsid w:val="00E220A4"/>
    <w:rsid w:val="00E37449"/>
    <w:rsid w:val="00E40D9D"/>
    <w:rsid w:val="00E44916"/>
    <w:rsid w:val="00E51C6B"/>
    <w:rsid w:val="00E667ED"/>
    <w:rsid w:val="00E72C06"/>
    <w:rsid w:val="00E73157"/>
    <w:rsid w:val="00E968CA"/>
    <w:rsid w:val="00EA2738"/>
    <w:rsid w:val="00EB0C77"/>
    <w:rsid w:val="00EB5309"/>
    <w:rsid w:val="00EE10AC"/>
    <w:rsid w:val="00EE6FB9"/>
    <w:rsid w:val="00EF5086"/>
    <w:rsid w:val="00F04026"/>
    <w:rsid w:val="00F1493A"/>
    <w:rsid w:val="00F23187"/>
    <w:rsid w:val="00F24BAB"/>
    <w:rsid w:val="00F6150E"/>
    <w:rsid w:val="00F63FBD"/>
    <w:rsid w:val="00F65F6F"/>
    <w:rsid w:val="00F67597"/>
    <w:rsid w:val="00F76D07"/>
    <w:rsid w:val="00F863F6"/>
    <w:rsid w:val="00F864DF"/>
    <w:rsid w:val="00FA2467"/>
    <w:rsid w:val="00FC7941"/>
    <w:rsid w:val="00FD72CC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835F-B4E9-4F2F-B5CB-DAAE02F3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Irena Bošković</cp:lastModifiedBy>
  <cp:revision>14</cp:revision>
  <cp:lastPrinted>2017-01-10T14:08:00Z</cp:lastPrinted>
  <dcterms:created xsi:type="dcterms:W3CDTF">2023-10-18T11:07:00Z</dcterms:created>
  <dcterms:modified xsi:type="dcterms:W3CDTF">2023-12-11T10:15:00Z</dcterms:modified>
</cp:coreProperties>
</file>